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5E2A1" w14:textId="77777777" w:rsidR="009E2821" w:rsidRPr="001E44C8" w:rsidRDefault="007F34A2" w:rsidP="009E282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lang w:eastAsia="en-GB"/>
        </w:rPr>
      </w:pPr>
      <w:r w:rsidRPr="001E44C8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00A21E8" wp14:editId="2FC39D85">
            <wp:simplePos x="0" y="0"/>
            <wp:positionH relativeFrom="page">
              <wp:posOffset>4140835</wp:posOffset>
            </wp:positionH>
            <wp:positionV relativeFrom="page">
              <wp:posOffset>269240</wp:posOffset>
            </wp:positionV>
            <wp:extent cx="2838450" cy="82867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A41634" w14:textId="77777777" w:rsidR="009E2821" w:rsidRPr="001E44C8" w:rsidRDefault="009E2821" w:rsidP="009E282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lang w:eastAsia="en-GB"/>
        </w:rPr>
      </w:pPr>
    </w:p>
    <w:p w14:paraId="0AF488F5" w14:textId="77777777" w:rsidR="009E2821" w:rsidRPr="001E44C8" w:rsidRDefault="009E2821" w:rsidP="009E2821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1E44C8">
        <w:rPr>
          <w:rFonts w:ascii="Arial" w:eastAsia="Times New Roman" w:hAnsi="Arial" w:cs="Arial"/>
        </w:rPr>
        <w:tab/>
      </w:r>
    </w:p>
    <w:p w14:paraId="6236DE17" w14:textId="77777777" w:rsidR="007F34A2" w:rsidRPr="001E44C8" w:rsidRDefault="007F34A2" w:rsidP="009E282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en-GB"/>
        </w:rPr>
      </w:pPr>
    </w:p>
    <w:p w14:paraId="2C4C7029" w14:textId="43392C60" w:rsidR="00D030B5" w:rsidRPr="001E44C8" w:rsidRDefault="009E2821" w:rsidP="00D030B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caps/>
          <w:lang w:eastAsia="en-GB"/>
        </w:rPr>
      </w:pPr>
      <w:r w:rsidRPr="001E44C8">
        <w:rPr>
          <w:rFonts w:ascii="Arial" w:eastAsia="Times New Roman" w:hAnsi="Arial" w:cs="Arial"/>
          <w:b/>
          <w:lang w:eastAsia="en-GB"/>
        </w:rPr>
        <w:t>MARINE AND COASTAL ACCESS ACT (2009).</w:t>
      </w:r>
      <w:r w:rsidR="00174493">
        <w:rPr>
          <w:rFonts w:ascii="Arial" w:eastAsia="Times New Roman" w:hAnsi="Arial" w:cs="Arial"/>
          <w:b/>
          <w:lang w:eastAsia="en-GB"/>
        </w:rPr>
        <w:t xml:space="preserve"> </w:t>
      </w:r>
      <w:r w:rsidR="00E94D42">
        <w:rPr>
          <w:rFonts w:ascii="Arial" w:eastAsia="Times New Roman" w:hAnsi="Arial" w:cs="Arial"/>
          <w:b/>
          <w:lang w:eastAsia="en-GB"/>
        </w:rPr>
        <w:t xml:space="preserve">APPLICATION BY </w:t>
      </w:r>
      <w:r w:rsidR="00EB1604">
        <w:rPr>
          <w:rFonts w:ascii="Arial" w:eastAsia="Times New Roman" w:hAnsi="Arial" w:cs="Arial"/>
          <w:b/>
          <w:lang w:eastAsia="en-GB"/>
        </w:rPr>
        <w:t>ABLE UK</w:t>
      </w:r>
      <w:r w:rsidR="006F7EF0">
        <w:rPr>
          <w:rFonts w:ascii="Arial" w:eastAsia="Times New Roman" w:hAnsi="Arial" w:cs="Arial"/>
          <w:b/>
          <w:lang w:eastAsia="en-GB"/>
        </w:rPr>
        <w:t xml:space="preserve"> TO DISCHARGE CONDITION</w:t>
      </w:r>
      <w:r w:rsidR="00EB1604">
        <w:rPr>
          <w:rFonts w:ascii="Arial" w:eastAsia="Times New Roman" w:hAnsi="Arial" w:cs="Arial"/>
          <w:b/>
          <w:lang w:eastAsia="en-GB"/>
        </w:rPr>
        <w:t xml:space="preserve"> 5.2.13 OF LICENCE L/2017/00012/4 FOR ABLE SEATON </w:t>
      </w:r>
      <w:r w:rsidR="00214DAB">
        <w:rPr>
          <w:rFonts w:ascii="Arial" w:eastAsia="Times New Roman" w:hAnsi="Arial" w:cs="Arial"/>
          <w:b/>
          <w:lang w:eastAsia="en-GB"/>
        </w:rPr>
        <w:t>CAPITAL AND MAINTENANCE DREDGE AT ABLE, TEES.</w:t>
      </w:r>
    </w:p>
    <w:p w14:paraId="0B77975C" w14:textId="2FBB5AEC" w:rsidR="00D030B5" w:rsidRPr="001E44C8" w:rsidRDefault="00D030B5" w:rsidP="00D030B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1E44C8">
        <w:rPr>
          <w:rFonts w:ascii="Arial" w:eastAsia="Times New Roman" w:hAnsi="Arial" w:cs="Arial"/>
          <w:b/>
        </w:rPr>
        <w:t xml:space="preserve">Reference Number: </w:t>
      </w:r>
      <w:r>
        <w:rPr>
          <w:rFonts w:ascii="Arial" w:eastAsia="Times New Roman" w:hAnsi="Arial" w:cs="Arial"/>
        </w:rPr>
        <w:t>MLA/</w:t>
      </w:r>
      <w:r w:rsidR="006F7EF0">
        <w:rPr>
          <w:rFonts w:ascii="Arial" w:eastAsia="Times New Roman" w:hAnsi="Arial" w:cs="Arial"/>
        </w:rPr>
        <w:t>2015/00334/4</w:t>
      </w:r>
    </w:p>
    <w:p w14:paraId="5444FF6E" w14:textId="05F65C52" w:rsidR="009E2821" w:rsidRPr="001E44C8" w:rsidRDefault="009E2821" w:rsidP="00D030B5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</w:rPr>
      </w:pPr>
      <w:r w:rsidRPr="001E44C8">
        <w:rPr>
          <w:rFonts w:ascii="Arial" w:eastAsia="Times New Roman" w:hAnsi="Arial" w:cs="Arial"/>
          <w:b/>
        </w:rPr>
        <w:t xml:space="preserve"> </w:t>
      </w:r>
    </w:p>
    <w:p w14:paraId="7608084F" w14:textId="77777777" w:rsidR="009E2821" w:rsidRPr="001E44C8" w:rsidRDefault="009E2821" w:rsidP="009E282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D33A760" w14:textId="77777777" w:rsidR="00906F4E" w:rsidRPr="001E44C8" w:rsidRDefault="00906F4E" w:rsidP="00906F4E">
      <w:pPr>
        <w:pStyle w:val="Heading1"/>
        <w:tabs>
          <w:tab w:val="left" w:pos="5245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1E44C8">
        <w:rPr>
          <w:rFonts w:ascii="Arial" w:hAnsi="Arial" w:cs="Arial"/>
          <w:sz w:val="22"/>
          <w:szCs w:val="22"/>
        </w:rPr>
        <w:tab/>
        <w:t>From: Cefas, Lowestoft Laboratory</w:t>
      </w:r>
    </w:p>
    <w:p w14:paraId="31A8DE46" w14:textId="4D5682D8" w:rsidR="00906F4E" w:rsidRPr="001E44C8" w:rsidRDefault="00906F4E" w:rsidP="00906F4E">
      <w:pPr>
        <w:tabs>
          <w:tab w:val="left" w:pos="5245"/>
          <w:tab w:val="left" w:pos="5954"/>
        </w:tabs>
        <w:rPr>
          <w:rFonts w:ascii="Arial" w:eastAsia="Times New Roman" w:hAnsi="Arial" w:cs="Arial"/>
          <w:lang w:eastAsia="en-GB"/>
        </w:rPr>
      </w:pPr>
      <w:r w:rsidRPr="001E44C8">
        <w:rPr>
          <w:rFonts w:ascii="Arial" w:hAnsi="Arial" w:cs="Arial"/>
        </w:rPr>
        <w:tab/>
      </w:r>
      <w:r w:rsidRPr="001E44C8">
        <w:rPr>
          <w:rFonts w:ascii="Arial" w:eastAsia="Times New Roman" w:hAnsi="Arial" w:cs="Arial"/>
          <w:lang w:eastAsia="en-GB"/>
        </w:rPr>
        <w:t>Date:</w:t>
      </w:r>
      <w:r w:rsidRPr="001E44C8">
        <w:rPr>
          <w:rFonts w:ascii="Arial" w:eastAsia="Times New Roman" w:hAnsi="Arial" w:cs="Arial"/>
          <w:lang w:eastAsia="en-GB"/>
        </w:rPr>
        <w:tab/>
      </w:r>
      <w:r w:rsidR="00980712">
        <w:rPr>
          <w:rFonts w:ascii="Arial" w:eastAsia="Times New Roman" w:hAnsi="Arial" w:cs="Arial"/>
          <w:lang w:eastAsia="en-GB"/>
        </w:rPr>
        <w:t>27</w:t>
      </w:r>
      <w:r w:rsidR="00980712" w:rsidRPr="00980712">
        <w:rPr>
          <w:rFonts w:ascii="Arial" w:eastAsia="Times New Roman" w:hAnsi="Arial" w:cs="Arial"/>
          <w:vertAlign w:val="superscript"/>
          <w:lang w:eastAsia="en-GB"/>
        </w:rPr>
        <w:t>th</w:t>
      </w:r>
      <w:r w:rsidR="00980712">
        <w:rPr>
          <w:rFonts w:ascii="Arial" w:eastAsia="Times New Roman" w:hAnsi="Arial" w:cs="Arial"/>
          <w:lang w:eastAsia="en-GB"/>
        </w:rPr>
        <w:t xml:space="preserve"> April</w:t>
      </w:r>
      <w:r w:rsidR="00D030B5">
        <w:rPr>
          <w:rFonts w:ascii="Arial" w:eastAsia="Times New Roman" w:hAnsi="Arial" w:cs="Arial"/>
          <w:lang w:eastAsia="en-GB"/>
        </w:rPr>
        <w:t xml:space="preserve"> 2020</w:t>
      </w:r>
      <w:r w:rsidR="00A74CE4" w:rsidRPr="001E44C8">
        <w:rPr>
          <w:rFonts w:ascii="Arial" w:eastAsia="Times New Roman" w:hAnsi="Arial" w:cs="Arial"/>
          <w:lang w:eastAsia="en-GB"/>
        </w:rPr>
        <w:t xml:space="preserve">  </w:t>
      </w:r>
      <w:r w:rsidR="00A74CE4" w:rsidRPr="001E44C8">
        <w:rPr>
          <w:rFonts w:ascii="Arial" w:eastAsia="Times New Roman" w:hAnsi="Arial" w:cs="Arial"/>
          <w:lang w:eastAsia="en-GB"/>
        </w:rPr>
        <w:tab/>
      </w:r>
      <w:r w:rsidR="00A74CE4" w:rsidRPr="001E44C8">
        <w:rPr>
          <w:rFonts w:ascii="Arial" w:eastAsia="Times New Roman" w:hAnsi="Arial" w:cs="Arial"/>
          <w:lang w:eastAsia="en-GB"/>
        </w:rPr>
        <w:tab/>
      </w:r>
      <w:r w:rsidRPr="001E44C8">
        <w:rPr>
          <w:rFonts w:ascii="Arial" w:eastAsia="Times New Roman" w:hAnsi="Arial" w:cs="Arial"/>
          <w:lang w:eastAsia="en-GB"/>
        </w:rPr>
        <w:tab/>
        <w:t>Tel:</w:t>
      </w:r>
      <w:r w:rsidRPr="001E44C8">
        <w:rPr>
          <w:rFonts w:ascii="Arial" w:eastAsia="Times New Roman" w:hAnsi="Arial" w:cs="Arial"/>
          <w:lang w:eastAsia="en-GB"/>
        </w:rPr>
        <w:tab/>
        <w:t>01502 52</w:t>
      </w:r>
      <w:r w:rsidR="008F068C" w:rsidRPr="001E44C8">
        <w:rPr>
          <w:rFonts w:ascii="Arial" w:eastAsia="Times New Roman" w:hAnsi="Arial" w:cs="Arial"/>
          <w:lang w:eastAsia="en-GB"/>
        </w:rPr>
        <w:t>4564</w:t>
      </w:r>
      <w:r w:rsidRPr="001E44C8">
        <w:rPr>
          <w:rFonts w:ascii="Arial" w:eastAsia="Times New Roman" w:hAnsi="Arial" w:cs="Arial"/>
          <w:lang w:eastAsia="en-GB"/>
        </w:rPr>
        <w:br/>
      </w:r>
      <w:r w:rsidRPr="001E44C8">
        <w:rPr>
          <w:rFonts w:ascii="Arial" w:eastAsia="Times New Roman" w:hAnsi="Arial" w:cs="Arial"/>
          <w:lang w:eastAsia="en-GB"/>
        </w:rPr>
        <w:tab/>
        <w:t>E-mail:</w:t>
      </w:r>
      <w:r w:rsidRPr="001E44C8">
        <w:rPr>
          <w:rFonts w:ascii="Arial" w:eastAsia="Times New Roman" w:hAnsi="Arial" w:cs="Arial"/>
          <w:lang w:eastAsia="en-GB"/>
        </w:rPr>
        <w:tab/>
      </w:r>
      <w:hyperlink r:id="rId9" w:history="1">
        <w:r w:rsidRPr="001E44C8">
          <w:rPr>
            <w:rStyle w:val="Hyperlink"/>
            <w:rFonts w:ascii="Arial" w:eastAsia="Times New Roman" w:hAnsi="Arial" w:cs="Arial"/>
            <w:color w:val="auto"/>
            <w:lang w:eastAsia="en-GB"/>
          </w:rPr>
          <w:t>regulatory_assessment@cefas.co.uk</w:t>
        </w:r>
      </w:hyperlink>
    </w:p>
    <w:p w14:paraId="3663F973" w14:textId="77777777" w:rsidR="009E2821" w:rsidRPr="001E44C8" w:rsidRDefault="009E2821" w:rsidP="009E2821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34657856" w14:textId="40BE98F1" w:rsidR="009E2821" w:rsidRPr="001E44C8" w:rsidRDefault="009E2821" w:rsidP="009E282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1E44C8">
        <w:rPr>
          <w:rFonts w:ascii="Arial" w:eastAsia="Times New Roman" w:hAnsi="Arial" w:cs="Arial"/>
          <w:b/>
        </w:rPr>
        <w:t xml:space="preserve">To: </w:t>
      </w:r>
      <w:r w:rsidR="00980712">
        <w:rPr>
          <w:rFonts w:ascii="Arial" w:eastAsia="Times New Roman" w:hAnsi="Arial" w:cs="Arial"/>
          <w:b/>
        </w:rPr>
        <w:t>Laura Calvert</w:t>
      </w:r>
      <w:r w:rsidR="00D030B5">
        <w:rPr>
          <w:rFonts w:ascii="Arial" w:eastAsia="Times New Roman" w:hAnsi="Arial" w:cs="Arial"/>
          <w:b/>
        </w:rPr>
        <w:t xml:space="preserve"> –</w:t>
      </w:r>
      <w:r w:rsidRPr="001E44C8">
        <w:rPr>
          <w:rFonts w:ascii="Arial" w:eastAsia="Times New Roman" w:hAnsi="Arial" w:cs="Arial"/>
          <w:b/>
        </w:rPr>
        <w:t xml:space="preserve"> MMO</w:t>
      </w:r>
      <w:r w:rsidR="00D030B5">
        <w:rPr>
          <w:rFonts w:ascii="Arial" w:eastAsia="Times New Roman" w:hAnsi="Arial" w:cs="Arial"/>
          <w:b/>
        </w:rPr>
        <w:t xml:space="preserve"> </w:t>
      </w:r>
      <w:r w:rsidRPr="001E44C8">
        <w:rPr>
          <w:rFonts w:ascii="Arial" w:eastAsia="Times New Roman" w:hAnsi="Arial" w:cs="Arial"/>
          <w:b/>
        </w:rPr>
        <w:t xml:space="preserve">(by </w:t>
      </w:r>
      <w:r w:rsidR="00E3645C" w:rsidRPr="001E44C8">
        <w:rPr>
          <w:rFonts w:ascii="Arial" w:eastAsia="Times New Roman" w:hAnsi="Arial" w:cs="Arial"/>
          <w:b/>
        </w:rPr>
        <w:t>MCMS)</w:t>
      </w:r>
    </w:p>
    <w:p w14:paraId="33F1EF36" w14:textId="77777777" w:rsidR="009E2821" w:rsidRPr="001E44C8" w:rsidRDefault="009E2821" w:rsidP="009E282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372C5A7" w14:textId="7F579201" w:rsidR="009E2821" w:rsidRPr="001E44C8" w:rsidRDefault="009E2821" w:rsidP="009E282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</w:rPr>
      </w:pPr>
      <w:r w:rsidRPr="001E44C8">
        <w:rPr>
          <w:rFonts w:ascii="Arial" w:eastAsia="Times New Roman" w:hAnsi="Arial" w:cs="Arial"/>
        </w:rPr>
        <w:t>With reference to the above application and your request for comments</w:t>
      </w:r>
      <w:r w:rsidR="00980712">
        <w:rPr>
          <w:rFonts w:ascii="Arial" w:eastAsia="Times New Roman" w:hAnsi="Arial" w:cs="Arial"/>
        </w:rPr>
        <w:t xml:space="preserve"> dated 14</w:t>
      </w:r>
      <w:r w:rsidR="00980712" w:rsidRPr="00980712">
        <w:rPr>
          <w:rFonts w:ascii="Arial" w:eastAsia="Times New Roman" w:hAnsi="Arial" w:cs="Arial"/>
          <w:vertAlign w:val="superscript"/>
        </w:rPr>
        <w:t>th</w:t>
      </w:r>
      <w:r w:rsidR="00980712">
        <w:rPr>
          <w:rFonts w:ascii="Arial" w:eastAsia="Times New Roman" w:hAnsi="Arial" w:cs="Arial"/>
        </w:rPr>
        <w:t xml:space="preserve"> March 2020</w:t>
      </w:r>
      <w:r w:rsidR="005B7A9D" w:rsidRPr="001E44C8">
        <w:rPr>
          <w:rFonts w:ascii="Arial" w:eastAsia="Times New Roman" w:hAnsi="Arial" w:cs="Arial"/>
        </w:rPr>
        <w:t>, please find my advice below</w:t>
      </w:r>
      <w:r w:rsidR="00980712">
        <w:rPr>
          <w:rFonts w:ascii="Arial" w:eastAsia="Times New Roman" w:hAnsi="Arial" w:cs="Arial"/>
        </w:rPr>
        <w:t xml:space="preserve"> in my capacity as technical advisor for dredge and disposal</w:t>
      </w:r>
      <w:r w:rsidR="005B7A9D" w:rsidRPr="001E44C8">
        <w:rPr>
          <w:rFonts w:ascii="Arial" w:eastAsia="Times New Roman" w:hAnsi="Arial" w:cs="Arial"/>
        </w:rPr>
        <w:t>.</w:t>
      </w:r>
    </w:p>
    <w:p w14:paraId="45158C1B" w14:textId="77777777" w:rsidR="009E2821" w:rsidRPr="001E44C8" w:rsidRDefault="009E2821" w:rsidP="009E282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1982273" w14:textId="274AEF51" w:rsidR="004B6A00" w:rsidRPr="004B6A00" w:rsidRDefault="009E2821" w:rsidP="004B6A0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en-GB"/>
        </w:rPr>
      </w:pPr>
      <w:r w:rsidRPr="001E44C8">
        <w:rPr>
          <w:rFonts w:ascii="Arial" w:eastAsia="Times New Roman" w:hAnsi="Arial" w:cs="Arial"/>
          <w:b/>
          <w:lang w:eastAsia="en-GB"/>
        </w:rPr>
        <w:t>Description of the proposed works</w:t>
      </w:r>
    </w:p>
    <w:p w14:paraId="3B66F64A" w14:textId="25A20CCB" w:rsidR="00DD3380" w:rsidRPr="00DD3380" w:rsidRDefault="00DD3380" w:rsidP="00DD3380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</w:rPr>
      </w:pPr>
      <w:r w:rsidRPr="00DD3380">
        <w:rPr>
          <w:rFonts w:ascii="Arial" w:hAnsi="Arial" w:cs="Arial"/>
        </w:rPr>
        <w:t>Deemed marine licence L/2017/00012/4 (application MLA/2015/00334/4) permits Able UK (the licence holder) to dredge and dispose of 695,000 m³ (834,000 wet tonnes as licensed, specific gravity SG = 1.2) of capital material from Able Seaton Port at Tees Bay C (TY160) over nine years (expires 2026)</w:t>
      </w:r>
      <w:proofErr w:type="gramStart"/>
      <w:r w:rsidRPr="00DD3380">
        <w:rPr>
          <w:rFonts w:ascii="Arial" w:hAnsi="Arial" w:cs="Arial"/>
        </w:rPr>
        <w:t xml:space="preserve">.  </w:t>
      </w:r>
      <w:proofErr w:type="gramEnd"/>
      <w:r w:rsidRPr="00DD3380">
        <w:rPr>
          <w:rFonts w:ascii="Arial" w:hAnsi="Arial" w:cs="Arial"/>
        </w:rPr>
        <w:t xml:space="preserve">They are also permitted to dredge and dispose of 525,860 m³ (736,204 wet tonnes as licensed, SG= 1.4) of maintenance material from Seaton Channel at Tees Bay A (TY150) over nine years (expires 2026). A variation to the licence (L/2017/00012/4) now permits the applicant to </w:t>
      </w:r>
      <w:r w:rsidR="00FB7BC3">
        <w:rPr>
          <w:rFonts w:ascii="Arial" w:hAnsi="Arial" w:cs="Arial"/>
        </w:rPr>
        <w:t xml:space="preserve">also </w:t>
      </w:r>
      <w:r w:rsidRPr="00DD3380">
        <w:rPr>
          <w:rFonts w:ascii="Arial" w:hAnsi="Arial" w:cs="Arial"/>
        </w:rPr>
        <w:t>dredge and dispose of 160,000 m³ at Tees Bay C (TY160) over nine years (expires 2026</w:t>
      </w:r>
      <w:r>
        <w:rPr>
          <w:rFonts w:ascii="Arial" w:hAnsi="Arial" w:cs="Arial"/>
        </w:rPr>
        <w:t>).</w:t>
      </w:r>
      <w:r w:rsidR="00EB1604" w:rsidRPr="00EB1604">
        <w:t xml:space="preserve"> </w:t>
      </w:r>
      <w:r w:rsidR="00EB1604" w:rsidRPr="00EB1604">
        <w:rPr>
          <w:rFonts w:ascii="Arial" w:hAnsi="Arial" w:cs="Arial"/>
        </w:rPr>
        <w:t xml:space="preserve">Condition 5.2.13 requires regular </w:t>
      </w:r>
      <w:r w:rsidR="00214DAB" w:rsidRPr="00EB1604">
        <w:rPr>
          <w:rFonts w:ascii="Arial" w:hAnsi="Arial" w:cs="Arial"/>
        </w:rPr>
        <w:t>mid-year</w:t>
      </w:r>
      <w:r w:rsidR="00EB1604" w:rsidRPr="00EB1604">
        <w:rPr>
          <w:rFonts w:ascii="Arial" w:hAnsi="Arial" w:cs="Arial"/>
        </w:rPr>
        <w:t xml:space="preserve"> licence sampling requirements before year 3 and 6 to ensure materi</w:t>
      </w:r>
      <w:r w:rsidR="00FB7BC3">
        <w:rPr>
          <w:rFonts w:ascii="Arial" w:hAnsi="Arial" w:cs="Arial"/>
        </w:rPr>
        <w:t>a</w:t>
      </w:r>
      <w:r w:rsidR="00EB1604" w:rsidRPr="00EB1604">
        <w:rPr>
          <w:rFonts w:ascii="Arial" w:hAnsi="Arial" w:cs="Arial"/>
        </w:rPr>
        <w:t>l remains acceptable for sea disposal</w:t>
      </w:r>
      <w:r w:rsidR="00D750BD">
        <w:rPr>
          <w:rFonts w:ascii="Arial" w:hAnsi="Arial" w:cs="Arial"/>
        </w:rPr>
        <w:t>.</w:t>
      </w:r>
    </w:p>
    <w:p w14:paraId="34D181D3" w14:textId="77777777" w:rsidR="00DD3380" w:rsidRDefault="00DD3380" w:rsidP="00DD338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0E0D72F2" w14:textId="0032B835" w:rsidR="003A672F" w:rsidRPr="00DD3380" w:rsidRDefault="00E94D42" w:rsidP="00DD338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D3380">
        <w:rPr>
          <w:rFonts w:ascii="Arial" w:hAnsi="Arial" w:cs="Arial"/>
          <w:b/>
          <w:bCs/>
          <w:color w:val="000000" w:themeColor="text1"/>
        </w:rPr>
        <w:t xml:space="preserve">Sampling </w:t>
      </w:r>
    </w:p>
    <w:p w14:paraId="6E19D4C7" w14:textId="54D18689" w:rsidR="00E94D42" w:rsidRPr="00DD3380" w:rsidRDefault="00A5370D" w:rsidP="00DD3380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 samples were </w:t>
      </w:r>
      <w:r w:rsidR="00D750BD">
        <w:rPr>
          <w:rFonts w:ascii="Arial" w:hAnsi="Arial" w:cs="Arial"/>
          <w:color w:val="000000" w:themeColor="text1"/>
        </w:rPr>
        <w:t xml:space="preserve">collected </w:t>
      </w:r>
      <w:r>
        <w:rPr>
          <w:rFonts w:ascii="Arial" w:hAnsi="Arial" w:cs="Arial"/>
          <w:color w:val="000000" w:themeColor="text1"/>
        </w:rPr>
        <w:t xml:space="preserve">from </w:t>
      </w:r>
      <w:r w:rsidR="00151A3B">
        <w:rPr>
          <w:rFonts w:ascii="Arial" w:hAnsi="Arial" w:cs="Arial"/>
          <w:color w:val="000000" w:themeColor="text1"/>
        </w:rPr>
        <w:t xml:space="preserve">the licensed dredge area, specifically: </w:t>
      </w:r>
      <w:r w:rsidR="00743E4A">
        <w:rPr>
          <w:rFonts w:ascii="Arial" w:hAnsi="Arial" w:cs="Arial"/>
          <w:color w:val="000000" w:themeColor="text1"/>
        </w:rPr>
        <w:t>6</w:t>
      </w:r>
      <w:r w:rsidR="00A33D85">
        <w:rPr>
          <w:rFonts w:ascii="Arial" w:hAnsi="Arial" w:cs="Arial"/>
          <w:color w:val="000000" w:themeColor="text1"/>
        </w:rPr>
        <w:t xml:space="preserve"> samples from Able Seaton Port, </w:t>
      </w:r>
      <w:r w:rsidR="00743E4A">
        <w:rPr>
          <w:rFonts w:ascii="Arial" w:hAnsi="Arial" w:cs="Arial"/>
          <w:color w:val="000000" w:themeColor="text1"/>
        </w:rPr>
        <w:t>5</w:t>
      </w:r>
      <w:r w:rsidR="00A33D85">
        <w:rPr>
          <w:rFonts w:ascii="Arial" w:hAnsi="Arial" w:cs="Arial"/>
          <w:color w:val="000000" w:themeColor="text1"/>
        </w:rPr>
        <w:t xml:space="preserve"> samples from Seaton Channel and </w:t>
      </w:r>
      <w:r w:rsidR="00743E4A">
        <w:rPr>
          <w:rFonts w:ascii="Arial" w:hAnsi="Arial" w:cs="Arial"/>
          <w:color w:val="000000" w:themeColor="text1"/>
        </w:rPr>
        <w:t>3 samples from TERRC Basin</w:t>
      </w:r>
      <w:r w:rsidR="00DC18D7">
        <w:rPr>
          <w:rFonts w:ascii="Arial" w:hAnsi="Arial" w:cs="Arial"/>
          <w:color w:val="000000" w:themeColor="text1"/>
        </w:rPr>
        <w:t xml:space="preserve">, and </w:t>
      </w:r>
      <w:r w:rsidR="00D750BD">
        <w:rPr>
          <w:rFonts w:ascii="Arial" w:hAnsi="Arial" w:cs="Arial"/>
          <w:color w:val="000000" w:themeColor="text1"/>
        </w:rPr>
        <w:t xml:space="preserve">were </w:t>
      </w:r>
      <w:r w:rsidR="00DC18D7">
        <w:rPr>
          <w:rFonts w:ascii="Arial" w:hAnsi="Arial" w:cs="Arial"/>
          <w:color w:val="000000" w:themeColor="text1"/>
        </w:rPr>
        <w:t xml:space="preserve">tested for trace metals and arsenic, organotins, polycyclic aromatic hydrocarbons (PAHs), polychlorinated biphenyls (PCBs) and polybrominated diphenyl ethers (PBDEs). </w:t>
      </w:r>
      <w:r w:rsidR="00F5537C">
        <w:rPr>
          <w:rFonts w:ascii="Arial" w:hAnsi="Arial" w:cs="Arial"/>
          <w:color w:val="000000" w:themeColor="text1"/>
        </w:rPr>
        <w:t>Analyses were conducted by Ocean Ecology, SOCOTEC and Cefas</w:t>
      </w:r>
      <w:r w:rsidR="00F65C09">
        <w:rPr>
          <w:rFonts w:ascii="Arial" w:hAnsi="Arial" w:cs="Arial"/>
          <w:color w:val="000000" w:themeColor="text1"/>
        </w:rPr>
        <w:t>, all of which are MMO-validated laboratories for their respective analyses.</w:t>
      </w:r>
      <w:r w:rsidR="00EF3ACB">
        <w:rPr>
          <w:rFonts w:ascii="Arial" w:hAnsi="Arial" w:cs="Arial"/>
          <w:color w:val="000000" w:themeColor="text1"/>
        </w:rPr>
        <w:t xml:space="preserve"> </w:t>
      </w:r>
      <w:r w:rsidR="002B0D9C">
        <w:rPr>
          <w:rFonts w:ascii="Arial" w:hAnsi="Arial" w:cs="Arial"/>
          <w:color w:val="000000" w:themeColor="text1"/>
        </w:rPr>
        <w:t>The sampling conducted adheres to Cefas pre-application sampling advice SAM/</w:t>
      </w:r>
      <w:r w:rsidR="005A1863">
        <w:rPr>
          <w:rFonts w:ascii="Arial" w:hAnsi="Arial" w:cs="Arial"/>
          <w:color w:val="000000" w:themeColor="text1"/>
        </w:rPr>
        <w:t>2019/00053.</w:t>
      </w:r>
    </w:p>
    <w:p w14:paraId="789EB9A5" w14:textId="77777777" w:rsidR="00DD3380" w:rsidRDefault="00DD3380" w:rsidP="00E94D4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10AABCC6" w14:textId="0C851EC9" w:rsidR="00E94D42" w:rsidRDefault="00E94D42" w:rsidP="00E94D4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Dredged material quality</w:t>
      </w:r>
    </w:p>
    <w:p w14:paraId="7D6F3AF5" w14:textId="27D85BA6" w:rsidR="00A8795C" w:rsidRDefault="00A8795C" w:rsidP="00A8795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metals results show </w:t>
      </w:r>
      <w:r w:rsidR="007D54B0">
        <w:rPr>
          <w:rFonts w:ascii="Arial" w:hAnsi="Arial" w:cs="Arial"/>
          <w:color w:val="000000" w:themeColor="text1"/>
        </w:rPr>
        <w:t>that other than</w:t>
      </w:r>
      <w:r w:rsidR="00CD6871">
        <w:rPr>
          <w:rFonts w:ascii="Arial" w:hAnsi="Arial" w:cs="Arial"/>
          <w:color w:val="000000" w:themeColor="text1"/>
        </w:rPr>
        <w:t xml:space="preserve"> cadmium, </w:t>
      </w:r>
      <w:proofErr w:type="gramStart"/>
      <w:r w:rsidR="00CD6871">
        <w:rPr>
          <w:rFonts w:ascii="Arial" w:hAnsi="Arial" w:cs="Arial"/>
          <w:color w:val="000000" w:themeColor="text1"/>
        </w:rPr>
        <w:t>chromium</w:t>
      </w:r>
      <w:proofErr w:type="gramEnd"/>
      <w:r w:rsidR="00CD6871">
        <w:rPr>
          <w:rFonts w:ascii="Arial" w:hAnsi="Arial" w:cs="Arial"/>
          <w:color w:val="000000" w:themeColor="text1"/>
        </w:rPr>
        <w:t xml:space="preserve"> and copper</w:t>
      </w:r>
      <w:r w:rsidR="00D87EA0">
        <w:rPr>
          <w:rFonts w:ascii="Arial" w:hAnsi="Arial" w:cs="Arial"/>
          <w:color w:val="000000" w:themeColor="text1"/>
        </w:rPr>
        <w:t>,</w:t>
      </w:r>
      <w:r w:rsidR="00E610FE">
        <w:rPr>
          <w:rFonts w:ascii="Arial" w:hAnsi="Arial" w:cs="Arial"/>
          <w:color w:val="000000" w:themeColor="text1"/>
        </w:rPr>
        <w:t xml:space="preserve"> </w:t>
      </w:r>
      <w:r w:rsidR="009741EE">
        <w:rPr>
          <w:rFonts w:ascii="Arial" w:hAnsi="Arial" w:cs="Arial"/>
          <w:color w:val="000000" w:themeColor="text1"/>
        </w:rPr>
        <w:t>where less than half of all sample</w:t>
      </w:r>
      <w:r w:rsidR="00A96A13">
        <w:rPr>
          <w:rFonts w:ascii="Arial" w:hAnsi="Arial" w:cs="Arial"/>
          <w:color w:val="000000" w:themeColor="text1"/>
        </w:rPr>
        <w:t xml:space="preserve"> results indicated</w:t>
      </w:r>
      <w:r w:rsidR="009741EE">
        <w:rPr>
          <w:rFonts w:ascii="Arial" w:hAnsi="Arial" w:cs="Arial"/>
          <w:color w:val="000000" w:themeColor="text1"/>
        </w:rPr>
        <w:t xml:space="preserve"> elevated</w:t>
      </w:r>
      <w:r w:rsidR="00A96A13">
        <w:rPr>
          <w:rFonts w:ascii="Arial" w:hAnsi="Arial" w:cs="Arial"/>
          <w:color w:val="000000" w:themeColor="text1"/>
        </w:rPr>
        <w:t xml:space="preserve"> levels</w:t>
      </w:r>
      <w:r w:rsidR="009741EE">
        <w:rPr>
          <w:rFonts w:ascii="Arial" w:hAnsi="Arial" w:cs="Arial"/>
          <w:color w:val="000000" w:themeColor="text1"/>
        </w:rPr>
        <w:t xml:space="preserve"> above Cefas Action Levels 1 (AL1)</w:t>
      </w:r>
      <w:r w:rsidR="00CD6871">
        <w:rPr>
          <w:rFonts w:ascii="Arial" w:hAnsi="Arial" w:cs="Arial"/>
          <w:color w:val="000000" w:themeColor="text1"/>
        </w:rPr>
        <w:t>, most sample</w:t>
      </w:r>
      <w:r w:rsidR="00A96A13">
        <w:rPr>
          <w:rFonts w:ascii="Arial" w:hAnsi="Arial" w:cs="Arial"/>
          <w:color w:val="000000" w:themeColor="text1"/>
        </w:rPr>
        <w:t xml:space="preserve"> results for all </w:t>
      </w:r>
      <w:proofErr w:type="spellStart"/>
      <w:r w:rsidR="00A96A13">
        <w:rPr>
          <w:rFonts w:ascii="Arial" w:hAnsi="Arial" w:cs="Arial"/>
          <w:color w:val="000000" w:themeColor="text1"/>
        </w:rPr>
        <w:t>determinands</w:t>
      </w:r>
      <w:proofErr w:type="spellEnd"/>
      <w:r w:rsidR="00CD6871">
        <w:rPr>
          <w:rFonts w:ascii="Arial" w:hAnsi="Arial" w:cs="Arial"/>
          <w:color w:val="000000" w:themeColor="text1"/>
        </w:rPr>
        <w:t xml:space="preserve"> </w:t>
      </w:r>
      <w:r w:rsidR="00A96A13">
        <w:rPr>
          <w:rFonts w:ascii="Arial" w:hAnsi="Arial" w:cs="Arial"/>
          <w:color w:val="000000" w:themeColor="text1"/>
        </w:rPr>
        <w:t xml:space="preserve">showed </w:t>
      </w:r>
      <w:r w:rsidR="00A63B29">
        <w:rPr>
          <w:rFonts w:ascii="Arial" w:hAnsi="Arial" w:cs="Arial"/>
          <w:color w:val="000000" w:themeColor="text1"/>
        </w:rPr>
        <w:t>elevated</w:t>
      </w:r>
      <w:r w:rsidR="00A96A13">
        <w:rPr>
          <w:rFonts w:ascii="Arial" w:hAnsi="Arial" w:cs="Arial"/>
          <w:color w:val="000000" w:themeColor="text1"/>
        </w:rPr>
        <w:t xml:space="preserve"> levels</w:t>
      </w:r>
      <w:r w:rsidR="00A63B29">
        <w:rPr>
          <w:rFonts w:ascii="Arial" w:hAnsi="Arial" w:cs="Arial"/>
          <w:color w:val="000000" w:themeColor="text1"/>
        </w:rPr>
        <w:t xml:space="preserve"> above AL1</w:t>
      </w:r>
      <w:r w:rsidR="00E610FE">
        <w:rPr>
          <w:rFonts w:ascii="Arial" w:hAnsi="Arial" w:cs="Arial"/>
          <w:color w:val="000000" w:themeColor="text1"/>
        </w:rPr>
        <w:t>.</w:t>
      </w:r>
      <w:r w:rsidR="00E46C46">
        <w:rPr>
          <w:rFonts w:ascii="Arial" w:hAnsi="Arial" w:cs="Arial"/>
          <w:color w:val="000000" w:themeColor="text1"/>
        </w:rPr>
        <w:t xml:space="preserve"> When considering these elevated levels </w:t>
      </w:r>
      <w:r w:rsidR="003E2789">
        <w:rPr>
          <w:rFonts w:ascii="Arial" w:hAnsi="Arial" w:cs="Arial"/>
          <w:color w:val="000000" w:themeColor="text1"/>
        </w:rPr>
        <w:t xml:space="preserve">in respect to their respective AL2 values, </w:t>
      </w:r>
      <w:proofErr w:type="gramStart"/>
      <w:r w:rsidR="003E2789">
        <w:rPr>
          <w:rFonts w:ascii="Arial" w:hAnsi="Arial" w:cs="Arial"/>
          <w:color w:val="000000" w:themeColor="text1"/>
        </w:rPr>
        <w:t>it is clear that all</w:t>
      </w:r>
      <w:proofErr w:type="gramEnd"/>
      <w:r w:rsidR="003E2789">
        <w:rPr>
          <w:rFonts w:ascii="Arial" w:hAnsi="Arial" w:cs="Arial"/>
          <w:color w:val="000000" w:themeColor="text1"/>
        </w:rPr>
        <w:t xml:space="preserve"> </w:t>
      </w:r>
      <w:r w:rsidR="00A96A13">
        <w:rPr>
          <w:rFonts w:ascii="Arial" w:hAnsi="Arial" w:cs="Arial"/>
          <w:color w:val="000000" w:themeColor="text1"/>
        </w:rPr>
        <w:t>results</w:t>
      </w:r>
      <w:r w:rsidR="003E2789">
        <w:rPr>
          <w:rFonts w:ascii="Arial" w:hAnsi="Arial" w:cs="Arial"/>
          <w:color w:val="000000" w:themeColor="text1"/>
        </w:rPr>
        <w:t xml:space="preserve"> are considerably closer to AL1 than AL2. These results </w:t>
      </w:r>
      <w:r w:rsidR="00F302D0">
        <w:rPr>
          <w:rFonts w:ascii="Arial" w:hAnsi="Arial" w:cs="Arial"/>
          <w:color w:val="000000" w:themeColor="text1"/>
        </w:rPr>
        <w:t>represent</w:t>
      </w:r>
      <w:r w:rsidR="000902E2">
        <w:rPr>
          <w:rFonts w:ascii="Arial" w:hAnsi="Arial" w:cs="Arial"/>
          <w:color w:val="000000" w:themeColor="text1"/>
        </w:rPr>
        <w:t xml:space="preserve"> an overall slight decrease since the </w:t>
      </w:r>
      <w:r w:rsidR="00236963">
        <w:rPr>
          <w:rFonts w:ascii="Arial" w:hAnsi="Arial" w:cs="Arial"/>
          <w:color w:val="000000" w:themeColor="text1"/>
        </w:rPr>
        <w:t xml:space="preserve">application stage (MLA/2015/00334). I have </w:t>
      </w:r>
      <w:r w:rsidR="003F7DBB">
        <w:rPr>
          <w:rFonts w:ascii="Arial" w:hAnsi="Arial" w:cs="Arial"/>
          <w:color w:val="000000" w:themeColor="text1"/>
        </w:rPr>
        <w:t xml:space="preserve">no </w:t>
      </w:r>
      <w:r w:rsidR="00236963">
        <w:rPr>
          <w:rFonts w:ascii="Arial" w:hAnsi="Arial" w:cs="Arial"/>
          <w:color w:val="000000" w:themeColor="text1"/>
        </w:rPr>
        <w:t>major concerns as regards the metals content.</w:t>
      </w:r>
    </w:p>
    <w:p w14:paraId="176F0A25" w14:textId="77777777" w:rsidR="004B1C4A" w:rsidRDefault="004B1C4A" w:rsidP="004B1C4A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5ACF0B4B" w14:textId="0EC86A28" w:rsidR="004E34E9" w:rsidRDefault="00A8795C" w:rsidP="00A8795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There was no elevation for either di- or tributyltin, both averaging well below the AL1 value. </w:t>
      </w:r>
      <w:r w:rsidR="00800B93">
        <w:rPr>
          <w:rFonts w:ascii="Arial" w:hAnsi="Arial" w:cs="Arial"/>
          <w:color w:val="000000" w:themeColor="text1"/>
        </w:rPr>
        <w:t>At the application stage, all results were recorded as below limit of detection (&lt;0.002ppm</w:t>
      </w:r>
      <w:r w:rsidR="000D46CE">
        <w:rPr>
          <w:rFonts w:ascii="Arial" w:hAnsi="Arial" w:cs="Arial"/>
          <w:color w:val="000000" w:themeColor="text1"/>
        </w:rPr>
        <w:t>: Cefas</w:t>
      </w:r>
      <w:r w:rsidR="00800B93">
        <w:rPr>
          <w:rFonts w:ascii="Arial" w:hAnsi="Arial" w:cs="Arial"/>
          <w:color w:val="000000" w:themeColor="text1"/>
        </w:rPr>
        <w:t>)</w:t>
      </w:r>
      <w:r w:rsidR="0058483D">
        <w:rPr>
          <w:rFonts w:ascii="Arial" w:hAnsi="Arial" w:cs="Arial"/>
          <w:color w:val="000000" w:themeColor="text1"/>
        </w:rPr>
        <w:t xml:space="preserve">. </w:t>
      </w:r>
      <w:r w:rsidR="0058483D">
        <w:rPr>
          <w:rFonts w:ascii="Arial" w:hAnsi="Arial" w:cs="Arial"/>
          <w:color w:val="000000" w:themeColor="text1"/>
        </w:rPr>
        <w:lastRenderedPageBreak/>
        <w:t xml:space="preserve">Similarly, all but one result </w:t>
      </w:r>
      <w:r w:rsidR="008013CA">
        <w:rPr>
          <w:rFonts w:ascii="Arial" w:hAnsi="Arial" w:cs="Arial"/>
          <w:color w:val="000000" w:themeColor="text1"/>
        </w:rPr>
        <w:t>indicated levels of</w:t>
      </w:r>
      <w:r w:rsidR="0058483D">
        <w:rPr>
          <w:rFonts w:ascii="Arial" w:hAnsi="Arial" w:cs="Arial"/>
          <w:color w:val="000000" w:themeColor="text1"/>
        </w:rPr>
        <w:t xml:space="preserve"> below </w:t>
      </w:r>
      <w:r w:rsidR="00A96A13">
        <w:rPr>
          <w:rFonts w:ascii="Arial" w:hAnsi="Arial" w:cs="Arial"/>
          <w:color w:val="000000" w:themeColor="text1"/>
        </w:rPr>
        <w:t xml:space="preserve">the </w:t>
      </w:r>
      <w:r w:rsidR="0058483D">
        <w:rPr>
          <w:rFonts w:ascii="Arial" w:hAnsi="Arial" w:cs="Arial"/>
          <w:color w:val="000000" w:themeColor="text1"/>
        </w:rPr>
        <w:t>limit of detection (&lt;0.005ppm</w:t>
      </w:r>
      <w:r w:rsidR="000D46CE">
        <w:rPr>
          <w:rFonts w:ascii="Arial" w:hAnsi="Arial" w:cs="Arial"/>
          <w:color w:val="000000" w:themeColor="text1"/>
        </w:rPr>
        <w:t>: SOCOTEC</w:t>
      </w:r>
      <w:r w:rsidR="0058483D">
        <w:rPr>
          <w:rFonts w:ascii="Arial" w:hAnsi="Arial" w:cs="Arial"/>
          <w:color w:val="000000" w:themeColor="text1"/>
        </w:rPr>
        <w:t>)</w:t>
      </w:r>
      <w:r w:rsidR="000D46CE">
        <w:rPr>
          <w:rFonts w:ascii="Arial" w:hAnsi="Arial" w:cs="Arial"/>
          <w:color w:val="000000" w:themeColor="text1"/>
        </w:rPr>
        <w:t>, w</w:t>
      </w:r>
      <w:r w:rsidR="008013CA">
        <w:rPr>
          <w:rFonts w:ascii="Arial" w:hAnsi="Arial" w:cs="Arial"/>
          <w:color w:val="000000" w:themeColor="text1"/>
        </w:rPr>
        <w:t xml:space="preserve">ith one </w:t>
      </w:r>
      <w:r w:rsidR="000D46CE">
        <w:rPr>
          <w:rFonts w:ascii="Arial" w:hAnsi="Arial" w:cs="Arial"/>
          <w:color w:val="000000" w:themeColor="text1"/>
        </w:rPr>
        <w:t xml:space="preserve">result recorded </w:t>
      </w:r>
      <w:r w:rsidR="008013CA">
        <w:rPr>
          <w:rFonts w:ascii="Arial" w:hAnsi="Arial" w:cs="Arial"/>
          <w:color w:val="000000" w:themeColor="text1"/>
        </w:rPr>
        <w:t xml:space="preserve">of </w:t>
      </w:r>
      <w:r w:rsidR="000D46CE">
        <w:rPr>
          <w:rFonts w:ascii="Arial" w:hAnsi="Arial" w:cs="Arial"/>
          <w:color w:val="000000" w:themeColor="text1"/>
        </w:rPr>
        <w:t>0.</w:t>
      </w:r>
      <w:r w:rsidR="003F7DBB">
        <w:rPr>
          <w:rFonts w:ascii="Arial" w:hAnsi="Arial" w:cs="Arial"/>
          <w:color w:val="000000" w:themeColor="text1"/>
        </w:rPr>
        <w:t>0</w:t>
      </w:r>
      <w:r w:rsidR="000D46CE">
        <w:rPr>
          <w:rFonts w:ascii="Arial" w:hAnsi="Arial" w:cs="Arial"/>
          <w:color w:val="000000" w:themeColor="text1"/>
        </w:rPr>
        <w:t>14ppm</w:t>
      </w:r>
      <w:r w:rsidR="003F7DBB">
        <w:rPr>
          <w:rFonts w:ascii="Arial" w:hAnsi="Arial" w:cs="Arial"/>
          <w:color w:val="000000" w:themeColor="text1"/>
        </w:rPr>
        <w:t>. I have no major concerns as regards the organotins content.</w:t>
      </w:r>
    </w:p>
    <w:p w14:paraId="53F121FF" w14:textId="77777777" w:rsidR="004E34E9" w:rsidRPr="004E34E9" w:rsidRDefault="004E34E9" w:rsidP="004E34E9">
      <w:pPr>
        <w:pStyle w:val="ListParagraph"/>
        <w:rPr>
          <w:rFonts w:ascii="Arial" w:hAnsi="Arial" w:cs="Arial"/>
          <w:color w:val="000000" w:themeColor="text1"/>
        </w:rPr>
      </w:pPr>
    </w:p>
    <w:p w14:paraId="5B02EBEB" w14:textId="3F8FC074" w:rsidR="00A8795C" w:rsidRDefault="003F7DBB" w:rsidP="00A8795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PCB results </w:t>
      </w:r>
      <w:r w:rsidR="00CB0738">
        <w:rPr>
          <w:rFonts w:ascii="Arial" w:hAnsi="Arial" w:cs="Arial"/>
          <w:color w:val="000000" w:themeColor="text1"/>
        </w:rPr>
        <w:t>show a range of values.</w:t>
      </w:r>
      <w:r w:rsidR="004C01D0">
        <w:rPr>
          <w:rFonts w:ascii="Arial" w:hAnsi="Arial" w:cs="Arial"/>
          <w:color w:val="000000" w:themeColor="text1"/>
        </w:rPr>
        <w:t xml:space="preserve"> There is a weak trend in that Pentachlorobiphenyl</w:t>
      </w:r>
      <w:r w:rsidR="00B53E74">
        <w:rPr>
          <w:rFonts w:ascii="Arial" w:hAnsi="Arial" w:cs="Arial"/>
          <w:color w:val="000000" w:themeColor="text1"/>
        </w:rPr>
        <w:t>s were more elevated than Hexachlorobiphenyls</w:t>
      </w:r>
      <w:r w:rsidR="00A9032D">
        <w:rPr>
          <w:rFonts w:ascii="Arial" w:hAnsi="Arial" w:cs="Arial"/>
          <w:color w:val="000000" w:themeColor="text1"/>
        </w:rPr>
        <w:t xml:space="preserve">, specifically congeners CB101, CB110 and CB118, which contained the highest values of the PCB dataset. </w:t>
      </w:r>
      <w:r w:rsidR="00C4251B">
        <w:rPr>
          <w:rFonts w:ascii="Arial" w:hAnsi="Arial" w:cs="Arial"/>
          <w:color w:val="000000" w:themeColor="text1"/>
        </w:rPr>
        <w:t xml:space="preserve">Unlike metals and tins, there are no Cefas Action Levels for individual PCB congeners, rather, </w:t>
      </w:r>
      <w:r w:rsidR="00515F0F">
        <w:rPr>
          <w:rFonts w:ascii="Arial" w:hAnsi="Arial" w:cs="Arial"/>
          <w:color w:val="000000" w:themeColor="text1"/>
        </w:rPr>
        <w:t>two</w:t>
      </w:r>
      <w:r w:rsidR="007A45EE">
        <w:rPr>
          <w:rFonts w:ascii="Arial" w:hAnsi="Arial" w:cs="Arial"/>
          <w:color w:val="000000" w:themeColor="text1"/>
        </w:rPr>
        <w:t xml:space="preserve"> aggregated</w:t>
      </w:r>
      <w:r w:rsidR="00515F0F">
        <w:rPr>
          <w:rFonts w:ascii="Arial" w:hAnsi="Arial" w:cs="Arial"/>
          <w:color w:val="000000" w:themeColor="text1"/>
        </w:rPr>
        <w:t xml:space="preserve"> values are calculated from the dataset and action levels applied to their totals. These </w:t>
      </w:r>
      <w:r w:rsidR="007A45EE">
        <w:rPr>
          <w:rFonts w:ascii="Arial" w:hAnsi="Arial" w:cs="Arial"/>
          <w:color w:val="000000" w:themeColor="text1"/>
        </w:rPr>
        <w:t>aggregated</w:t>
      </w:r>
      <w:r w:rsidR="00515F0F">
        <w:rPr>
          <w:rFonts w:ascii="Arial" w:hAnsi="Arial" w:cs="Arial"/>
          <w:color w:val="000000" w:themeColor="text1"/>
        </w:rPr>
        <w:t xml:space="preserve"> values are </w:t>
      </w:r>
      <w:r w:rsidR="004441DF">
        <w:rPr>
          <w:rFonts w:ascii="Arial" w:hAnsi="Arial" w:cs="Arial"/>
          <w:color w:val="000000" w:themeColor="text1"/>
        </w:rPr>
        <w:t xml:space="preserve">the </w:t>
      </w:r>
      <w:proofErr w:type="gramStart"/>
      <w:r w:rsidR="004441DF">
        <w:rPr>
          <w:rFonts w:ascii="Arial" w:hAnsi="Arial" w:cs="Arial"/>
          <w:color w:val="000000" w:themeColor="text1"/>
        </w:rPr>
        <w:t>sum</w:t>
      </w:r>
      <w:r w:rsidR="00546B27">
        <w:rPr>
          <w:rFonts w:ascii="Arial" w:hAnsi="Arial" w:cs="Arial"/>
          <w:color w:val="000000" w:themeColor="text1"/>
        </w:rPr>
        <w:t xml:space="preserve"> t</w:t>
      </w:r>
      <w:r w:rsidR="004441DF">
        <w:rPr>
          <w:rFonts w:ascii="Arial" w:hAnsi="Arial" w:cs="Arial"/>
          <w:color w:val="000000" w:themeColor="text1"/>
        </w:rPr>
        <w:t>otal</w:t>
      </w:r>
      <w:proofErr w:type="gramEnd"/>
      <w:r w:rsidR="004441DF">
        <w:rPr>
          <w:rFonts w:ascii="Arial" w:hAnsi="Arial" w:cs="Arial"/>
          <w:color w:val="000000" w:themeColor="text1"/>
        </w:rPr>
        <w:t xml:space="preserve"> 25 PCB congeners (AL1 and AL2) and the ICES 7 PCB congeners (AL1 only).</w:t>
      </w:r>
      <w:r w:rsidR="009849C3">
        <w:rPr>
          <w:rFonts w:ascii="Arial" w:hAnsi="Arial" w:cs="Arial"/>
          <w:color w:val="000000" w:themeColor="text1"/>
        </w:rPr>
        <w:t xml:space="preserve"> </w:t>
      </w:r>
      <w:r w:rsidR="00112D24">
        <w:rPr>
          <w:rFonts w:ascii="Arial" w:hAnsi="Arial" w:cs="Arial"/>
          <w:color w:val="000000" w:themeColor="text1"/>
        </w:rPr>
        <w:t xml:space="preserve">One sample exceeded AL1 </w:t>
      </w:r>
      <w:r w:rsidR="00773199">
        <w:rPr>
          <w:rFonts w:ascii="Arial" w:hAnsi="Arial" w:cs="Arial"/>
          <w:color w:val="000000" w:themeColor="text1"/>
        </w:rPr>
        <w:t xml:space="preserve">for both </w:t>
      </w:r>
      <w:r w:rsidR="001011E3">
        <w:rPr>
          <w:rFonts w:ascii="Arial" w:hAnsi="Arial" w:cs="Arial"/>
          <w:color w:val="000000" w:themeColor="text1"/>
        </w:rPr>
        <w:t>values</w:t>
      </w:r>
      <w:r w:rsidR="005B405F">
        <w:rPr>
          <w:rFonts w:ascii="Arial" w:hAnsi="Arial" w:cs="Arial"/>
          <w:color w:val="000000" w:themeColor="text1"/>
        </w:rPr>
        <w:t xml:space="preserve"> – Able Seaton Port location 6 – whilst all others were below AL1 for both indicators. </w:t>
      </w:r>
      <w:proofErr w:type="gramStart"/>
      <w:r w:rsidR="005A3261">
        <w:rPr>
          <w:rFonts w:ascii="Arial" w:hAnsi="Arial" w:cs="Arial"/>
          <w:color w:val="000000" w:themeColor="text1"/>
        </w:rPr>
        <w:t>It’s</w:t>
      </w:r>
      <w:proofErr w:type="gramEnd"/>
      <w:r w:rsidR="005A3261">
        <w:rPr>
          <w:rFonts w:ascii="Arial" w:hAnsi="Arial" w:cs="Arial"/>
          <w:color w:val="000000" w:themeColor="text1"/>
        </w:rPr>
        <w:t xml:space="preserve"> clear that this elevation is very marginal</w:t>
      </w:r>
      <w:r w:rsidR="00F81B28">
        <w:rPr>
          <w:rFonts w:ascii="Arial" w:hAnsi="Arial" w:cs="Arial"/>
          <w:color w:val="000000" w:themeColor="text1"/>
        </w:rPr>
        <w:t>, and so, I find no major cause for concern in the PCB results.</w:t>
      </w:r>
    </w:p>
    <w:p w14:paraId="15EA5314" w14:textId="77777777" w:rsidR="00F81B28" w:rsidRPr="00F81B28" w:rsidRDefault="00F81B28" w:rsidP="00F81B28">
      <w:pPr>
        <w:pStyle w:val="ListParagraph"/>
        <w:rPr>
          <w:rFonts w:ascii="Arial" w:hAnsi="Arial" w:cs="Arial"/>
          <w:color w:val="000000" w:themeColor="text1"/>
        </w:rPr>
      </w:pPr>
    </w:p>
    <w:p w14:paraId="2E97F04C" w14:textId="36D4C94D" w:rsidR="00F81B28" w:rsidRDefault="00671588" w:rsidP="00A8795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PBDE results also show a range of values. </w:t>
      </w:r>
      <w:r w:rsidR="00E22E29">
        <w:rPr>
          <w:rFonts w:ascii="Arial" w:hAnsi="Arial" w:cs="Arial"/>
          <w:color w:val="000000" w:themeColor="text1"/>
        </w:rPr>
        <w:t xml:space="preserve">BDE138 was recorded at </w:t>
      </w:r>
      <w:r w:rsidR="00797449">
        <w:rPr>
          <w:rFonts w:ascii="Arial" w:hAnsi="Arial" w:cs="Arial"/>
          <w:color w:val="000000" w:themeColor="text1"/>
        </w:rPr>
        <w:t>0.02 µg/kg in all samples, which I presume is</w:t>
      </w:r>
      <w:r w:rsidR="008013CA">
        <w:rPr>
          <w:rFonts w:ascii="Arial" w:hAnsi="Arial" w:cs="Arial"/>
          <w:color w:val="000000" w:themeColor="text1"/>
        </w:rPr>
        <w:t xml:space="preserve"> or is around</w:t>
      </w:r>
      <w:r w:rsidR="00797449">
        <w:rPr>
          <w:rFonts w:ascii="Arial" w:hAnsi="Arial" w:cs="Arial"/>
          <w:color w:val="000000" w:themeColor="text1"/>
        </w:rPr>
        <w:t xml:space="preserve"> the limit of detection</w:t>
      </w:r>
      <w:r w:rsidR="006E202E">
        <w:rPr>
          <w:rFonts w:ascii="Arial" w:hAnsi="Arial" w:cs="Arial"/>
          <w:color w:val="000000" w:themeColor="text1"/>
        </w:rPr>
        <w:t>, whilst all other congeners were recorded at higher levels to varying extents. BDE209</w:t>
      </w:r>
      <w:r w:rsidR="00D21DCD">
        <w:rPr>
          <w:rFonts w:ascii="Arial" w:hAnsi="Arial" w:cs="Arial"/>
          <w:color w:val="000000" w:themeColor="text1"/>
        </w:rPr>
        <w:t xml:space="preserve"> (9</w:t>
      </w:r>
      <w:r w:rsidR="00C00E8E">
        <w:rPr>
          <w:rFonts w:ascii="Arial" w:hAnsi="Arial" w:cs="Arial"/>
          <w:color w:val="000000" w:themeColor="text1"/>
        </w:rPr>
        <w:t xml:space="preserve"> </w:t>
      </w:r>
      <w:r w:rsidR="00D21DCD">
        <w:rPr>
          <w:rFonts w:ascii="Arial" w:hAnsi="Arial" w:cs="Arial"/>
          <w:color w:val="000000" w:themeColor="text1"/>
        </w:rPr>
        <w:t>-</w:t>
      </w:r>
      <w:r w:rsidR="00C00E8E">
        <w:rPr>
          <w:rFonts w:ascii="Arial" w:hAnsi="Arial" w:cs="Arial"/>
          <w:color w:val="000000" w:themeColor="text1"/>
        </w:rPr>
        <w:t xml:space="preserve"> </w:t>
      </w:r>
      <w:r w:rsidR="00D21DCD">
        <w:rPr>
          <w:rFonts w:ascii="Arial" w:hAnsi="Arial" w:cs="Arial"/>
          <w:color w:val="000000" w:themeColor="text1"/>
        </w:rPr>
        <w:t>94</w:t>
      </w:r>
      <w:r w:rsidR="00D21DCD" w:rsidRPr="00D21DCD">
        <w:rPr>
          <w:rFonts w:ascii="Arial" w:hAnsi="Arial" w:cs="Arial"/>
          <w:color w:val="000000" w:themeColor="text1"/>
        </w:rPr>
        <w:t xml:space="preserve"> </w:t>
      </w:r>
      <w:r w:rsidR="00D21DCD">
        <w:rPr>
          <w:rFonts w:ascii="Arial" w:hAnsi="Arial" w:cs="Arial"/>
          <w:color w:val="000000" w:themeColor="text1"/>
        </w:rPr>
        <w:t>µg/kg)</w:t>
      </w:r>
      <w:r w:rsidR="006E202E">
        <w:rPr>
          <w:rFonts w:ascii="Arial" w:hAnsi="Arial" w:cs="Arial"/>
          <w:color w:val="000000" w:themeColor="text1"/>
        </w:rPr>
        <w:t>, BDE47</w:t>
      </w:r>
      <w:r w:rsidR="00C00E8E">
        <w:rPr>
          <w:rFonts w:ascii="Arial" w:hAnsi="Arial" w:cs="Arial"/>
          <w:color w:val="000000" w:themeColor="text1"/>
        </w:rPr>
        <w:t xml:space="preserve"> (0.6 - 4.2 µg/kg)</w:t>
      </w:r>
      <w:r w:rsidR="006E202E">
        <w:rPr>
          <w:rFonts w:ascii="Arial" w:hAnsi="Arial" w:cs="Arial"/>
          <w:color w:val="000000" w:themeColor="text1"/>
        </w:rPr>
        <w:t xml:space="preserve"> and BDE99</w:t>
      </w:r>
      <w:r w:rsidR="00095348">
        <w:rPr>
          <w:rFonts w:ascii="Arial" w:hAnsi="Arial" w:cs="Arial"/>
          <w:color w:val="000000" w:themeColor="text1"/>
        </w:rPr>
        <w:t xml:space="preserve"> (0.6 – 4.9</w:t>
      </w:r>
      <w:r w:rsidR="00095348" w:rsidRPr="00095348">
        <w:rPr>
          <w:rFonts w:ascii="Arial" w:hAnsi="Arial" w:cs="Arial"/>
          <w:color w:val="000000" w:themeColor="text1"/>
        </w:rPr>
        <w:t xml:space="preserve"> </w:t>
      </w:r>
      <w:r w:rsidR="00095348">
        <w:rPr>
          <w:rFonts w:ascii="Arial" w:hAnsi="Arial" w:cs="Arial"/>
          <w:color w:val="000000" w:themeColor="text1"/>
        </w:rPr>
        <w:t>µg/kg)</w:t>
      </w:r>
      <w:r w:rsidR="006E202E">
        <w:rPr>
          <w:rFonts w:ascii="Arial" w:hAnsi="Arial" w:cs="Arial"/>
          <w:color w:val="000000" w:themeColor="text1"/>
        </w:rPr>
        <w:t xml:space="preserve"> </w:t>
      </w:r>
      <w:r w:rsidR="00F01C18">
        <w:rPr>
          <w:rFonts w:ascii="Arial" w:hAnsi="Arial" w:cs="Arial"/>
          <w:color w:val="000000" w:themeColor="text1"/>
        </w:rPr>
        <w:t xml:space="preserve">were the most highly elevated </w:t>
      </w:r>
      <w:r w:rsidR="00367D07">
        <w:rPr>
          <w:rFonts w:ascii="Arial" w:hAnsi="Arial" w:cs="Arial"/>
          <w:color w:val="000000" w:themeColor="text1"/>
        </w:rPr>
        <w:t>congeners of the dataset</w:t>
      </w:r>
      <w:r w:rsidR="00574AF2">
        <w:rPr>
          <w:rFonts w:ascii="Arial" w:hAnsi="Arial" w:cs="Arial"/>
          <w:color w:val="000000" w:themeColor="text1"/>
        </w:rPr>
        <w:t xml:space="preserve">. The remaining congeners ranged </w:t>
      </w:r>
      <w:proofErr w:type="gramStart"/>
      <w:r w:rsidR="00574AF2">
        <w:rPr>
          <w:rFonts w:ascii="Arial" w:hAnsi="Arial" w:cs="Arial"/>
          <w:color w:val="000000" w:themeColor="text1"/>
        </w:rPr>
        <w:t>fairly evenly</w:t>
      </w:r>
      <w:proofErr w:type="gramEnd"/>
      <w:r w:rsidR="00574AF2">
        <w:rPr>
          <w:rFonts w:ascii="Arial" w:hAnsi="Arial" w:cs="Arial"/>
          <w:color w:val="000000" w:themeColor="text1"/>
        </w:rPr>
        <w:t xml:space="preserve"> between 0.03 and 0.99 µg/kg</w:t>
      </w:r>
      <w:r w:rsidR="00F52112">
        <w:rPr>
          <w:rFonts w:ascii="Arial" w:hAnsi="Arial" w:cs="Arial"/>
          <w:color w:val="000000" w:themeColor="text1"/>
        </w:rPr>
        <w:t xml:space="preserve">. </w:t>
      </w:r>
      <w:r w:rsidR="006435FE">
        <w:rPr>
          <w:rFonts w:ascii="Arial" w:hAnsi="Arial" w:cs="Arial"/>
          <w:color w:val="000000" w:themeColor="text1"/>
        </w:rPr>
        <w:t xml:space="preserve">It is difficult to </w:t>
      </w:r>
      <w:r w:rsidR="00DB50FD">
        <w:rPr>
          <w:rFonts w:ascii="Arial" w:hAnsi="Arial" w:cs="Arial"/>
          <w:color w:val="000000" w:themeColor="text1"/>
        </w:rPr>
        <w:t xml:space="preserve">measure or compare these results to the Tees PBDE baseline, particularly within the licensed dredge area, as </w:t>
      </w:r>
      <w:r w:rsidR="00FC3D6D">
        <w:rPr>
          <w:rFonts w:ascii="Arial" w:hAnsi="Arial" w:cs="Arial"/>
          <w:color w:val="000000" w:themeColor="text1"/>
        </w:rPr>
        <w:t>little</w:t>
      </w:r>
      <w:r w:rsidR="00DB50FD">
        <w:rPr>
          <w:rFonts w:ascii="Arial" w:hAnsi="Arial" w:cs="Arial"/>
          <w:color w:val="000000" w:themeColor="text1"/>
        </w:rPr>
        <w:t xml:space="preserve"> PBDE analysis </w:t>
      </w:r>
      <w:r w:rsidR="00FC3D6D">
        <w:rPr>
          <w:rFonts w:ascii="Arial" w:hAnsi="Arial" w:cs="Arial"/>
          <w:color w:val="000000" w:themeColor="text1"/>
        </w:rPr>
        <w:t>has</w:t>
      </w:r>
      <w:r w:rsidR="00DB50FD">
        <w:rPr>
          <w:rFonts w:ascii="Arial" w:hAnsi="Arial" w:cs="Arial"/>
          <w:color w:val="000000" w:themeColor="text1"/>
        </w:rPr>
        <w:t xml:space="preserve"> been undertaken </w:t>
      </w:r>
      <w:r w:rsidR="00FC3D6D">
        <w:rPr>
          <w:rFonts w:ascii="Arial" w:hAnsi="Arial" w:cs="Arial"/>
          <w:color w:val="000000" w:themeColor="text1"/>
        </w:rPr>
        <w:t>in</w:t>
      </w:r>
      <w:r w:rsidR="00DB50FD">
        <w:rPr>
          <w:rFonts w:ascii="Arial" w:hAnsi="Arial" w:cs="Arial"/>
          <w:color w:val="000000" w:themeColor="text1"/>
        </w:rPr>
        <w:t xml:space="preserve"> th</w:t>
      </w:r>
      <w:r w:rsidR="00FC3D6D">
        <w:rPr>
          <w:rFonts w:ascii="Arial" w:hAnsi="Arial" w:cs="Arial"/>
          <w:color w:val="000000" w:themeColor="text1"/>
        </w:rPr>
        <w:t>e</w:t>
      </w:r>
      <w:r w:rsidR="00DB50FD">
        <w:rPr>
          <w:rFonts w:ascii="Arial" w:hAnsi="Arial" w:cs="Arial"/>
          <w:color w:val="000000" w:themeColor="text1"/>
        </w:rPr>
        <w:t xml:space="preserve"> area.</w:t>
      </w:r>
      <w:r w:rsidR="00584130">
        <w:rPr>
          <w:rFonts w:ascii="Arial" w:hAnsi="Arial" w:cs="Arial"/>
          <w:color w:val="000000" w:themeColor="text1"/>
        </w:rPr>
        <w:t xml:space="preserve"> </w:t>
      </w:r>
      <w:r w:rsidR="00E85965">
        <w:rPr>
          <w:rFonts w:ascii="Arial" w:hAnsi="Arial" w:cs="Arial"/>
          <w:color w:val="000000" w:themeColor="text1"/>
        </w:rPr>
        <w:t>There are also no defined Cefas Action Levels for PBDEs</w:t>
      </w:r>
      <w:r w:rsidR="00C506BD">
        <w:rPr>
          <w:rFonts w:ascii="Arial" w:hAnsi="Arial" w:cs="Arial"/>
          <w:color w:val="000000" w:themeColor="text1"/>
        </w:rPr>
        <w:t>, thus interpreting results must consider the local environment and historic context, whilst adopting a precautionary approach.</w:t>
      </w:r>
      <w:r w:rsidR="006022FA">
        <w:rPr>
          <w:rFonts w:ascii="Arial" w:hAnsi="Arial" w:cs="Arial"/>
          <w:color w:val="000000" w:themeColor="text1"/>
        </w:rPr>
        <w:t xml:space="preserve"> </w:t>
      </w:r>
    </w:p>
    <w:p w14:paraId="087E3E38" w14:textId="77777777" w:rsidR="00FC59FC" w:rsidRPr="00FC59FC" w:rsidRDefault="00FC59FC" w:rsidP="00FC59FC">
      <w:pPr>
        <w:pStyle w:val="ListParagraph"/>
        <w:rPr>
          <w:rFonts w:ascii="Arial" w:hAnsi="Arial" w:cs="Arial"/>
          <w:color w:val="000000" w:themeColor="text1"/>
        </w:rPr>
      </w:pPr>
    </w:p>
    <w:p w14:paraId="76BE959A" w14:textId="644BAA20" w:rsidR="00FC59FC" w:rsidRPr="00EC0627" w:rsidRDefault="00FC59FC" w:rsidP="00A8795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As PBDEs are a synthetic compound, we would prefer that their environmental concentrations were very low or as close to zero as possible. However, owing to historic industrial activity, the Tees </w:t>
      </w:r>
      <w:r w:rsidR="00E22EED">
        <w:rPr>
          <w:rFonts w:ascii="Arial" w:hAnsi="Arial" w:cs="Arial"/>
          <w:color w:val="000000" w:themeColor="text1"/>
        </w:rPr>
        <w:t>has seen a trend of recorded PBDE levels that have generally been more elevated than other areas of the UK. As noted in previous Cefas advice (</w:t>
      </w:r>
      <w:r w:rsidR="00AF2C56" w:rsidRPr="00AF2C56">
        <w:rPr>
          <w:rFonts w:ascii="Arial" w:hAnsi="Arial" w:cs="Arial"/>
        </w:rPr>
        <w:t>SAM/2019/00039 &amp; SAM/2018/00069 &amp; SAM/2018/00076/1</w:t>
      </w:r>
      <w:r w:rsidR="00AF2C56">
        <w:rPr>
          <w:rFonts w:ascii="Arial" w:hAnsi="Arial" w:cs="Arial"/>
        </w:rPr>
        <w:t>, Jemma Lonsdale,</w:t>
      </w:r>
      <w:r w:rsidR="006C44FF">
        <w:rPr>
          <w:rFonts w:ascii="Arial" w:hAnsi="Arial" w:cs="Arial"/>
        </w:rPr>
        <w:t xml:space="preserve"> 12</w:t>
      </w:r>
      <w:r w:rsidR="006C44FF" w:rsidRPr="006C44FF">
        <w:rPr>
          <w:rFonts w:ascii="Arial" w:hAnsi="Arial" w:cs="Arial"/>
          <w:vertAlign w:val="superscript"/>
        </w:rPr>
        <w:t>th</w:t>
      </w:r>
      <w:r w:rsidR="006C44FF">
        <w:rPr>
          <w:rFonts w:ascii="Arial" w:hAnsi="Arial" w:cs="Arial"/>
        </w:rPr>
        <w:t xml:space="preserve"> November 2019), the Tees river has exhibited some of the highest PBDE concentrations in the North Sea. T</w:t>
      </w:r>
      <w:r w:rsidR="006C5124">
        <w:rPr>
          <w:rFonts w:ascii="Arial" w:hAnsi="Arial" w:cs="Arial"/>
        </w:rPr>
        <w:t xml:space="preserve">his supports an adaptive approach, in that, whilst we would prefer that PBDE levels </w:t>
      </w:r>
      <w:r w:rsidR="005672F8">
        <w:rPr>
          <w:rFonts w:ascii="Arial" w:hAnsi="Arial" w:cs="Arial"/>
        </w:rPr>
        <w:t>be</w:t>
      </w:r>
      <w:r w:rsidR="006C5124">
        <w:rPr>
          <w:rFonts w:ascii="Arial" w:hAnsi="Arial" w:cs="Arial"/>
        </w:rPr>
        <w:t xml:space="preserve"> as low as possible, </w:t>
      </w:r>
      <w:r w:rsidR="00EC0627">
        <w:rPr>
          <w:rFonts w:ascii="Arial" w:hAnsi="Arial" w:cs="Arial"/>
        </w:rPr>
        <w:t>there is notable evidence (though I hesitate to call it a trend) that the Tees is locally elevated in PBDE content, and that this should inform any licensing decision.</w:t>
      </w:r>
    </w:p>
    <w:p w14:paraId="32AFD501" w14:textId="77777777" w:rsidR="00EC0627" w:rsidRPr="00EC0627" w:rsidRDefault="00EC0627" w:rsidP="00EC0627">
      <w:pPr>
        <w:pStyle w:val="ListParagraph"/>
        <w:rPr>
          <w:rFonts w:ascii="Arial" w:hAnsi="Arial" w:cs="Arial"/>
          <w:color w:val="000000" w:themeColor="text1"/>
        </w:rPr>
      </w:pPr>
    </w:p>
    <w:p w14:paraId="319E7EAC" w14:textId="5EDDA06F" w:rsidR="00697AE8" w:rsidRDefault="00E4659E" w:rsidP="00455C7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Cefas internal expert advice (Jon Barber) states that we see BDE209 at higher levels than other BDE congeners</w:t>
      </w:r>
      <w:r w:rsidR="00975910">
        <w:rPr>
          <w:rFonts w:ascii="Arial" w:hAnsi="Arial" w:cs="Arial"/>
          <w:color w:val="000000" w:themeColor="text1"/>
        </w:rPr>
        <w:t xml:space="preserve"> due its much higher limit of detection</w:t>
      </w:r>
      <w:r w:rsidR="007E2F8F">
        <w:rPr>
          <w:rFonts w:ascii="Arial" w:hAnsi="Arial" w:cs="Arial"/>
          <w:color w:val="000000" w:themeColor="text1"/>
        </w:rPr>
        <w:t xml:space="preserve">. </w:t>
      </w:r>
      <w:r w:rsidR="00D71E67">
        <w:rPr>
          <w:rFonts w:ascii="Arial" w:hAnsi="Arial" w:cs="Arial"/>
          <w:color w:val="000000" w:themeColor="text1"/>
        </w:rPr>
        <w:t xml:space="preserve">Further, BDE47 and BDE99 </w:t>
      </w:r>
      <w:r w:rsidR="00975FCC">
        <w:rPr>
          <w:rFonts w:ascii="Arial" w:hAnsi="Arial" w:cs="Arial"/>
          <w:color w:val="000000" w:themeColor="text1"/>
        </w:rPr>
        <w:t xml:space="preserve">are also identified as some of the most abundant </w:t>
      </w:r>
      <w:r w:rsidR="002348B8">
        <w:rPr>
          <w:rFonts w:ascii="Arial" w:hAnsi="Arial" w:cs="Arial"/>
          <w:color w:val="000000" w:themeColor="text1"/>
        </w:rPr>
        <w:t>and/</w:t>
      </w:r>
      <w:r w:rsidR="00975FCC">
        <w:rPr>
          <w:rFonts w:ascii="Arial" w:hAnsi="Arial" w:cs="Arial"/>
          <w:color w:val="000000" w:themeColor="text1"/>
        </w:rPr>
        <w:t xml:space="preserve">or available congeners in the environment </w:t>
      </w:r>
      <w:r w:rsidR="00EA3790">
        <w:rPr>
          <w:rFonts w:ascii="Arial" w:hAnsi="Arial" w:cs="Arial"/>
          <w:color w:val="000000" w:themeColor="text1"/>
        </w:rPr>
        <w:t xml:space="preserve">(UNEP, 2007). </w:t>
      </w:r>
      <w:r w:rsidR="004470AB">
        <w:rPr>
          <w:rFonts w:ascii="Arial" w:hAnsi="Arial" w:cs="Arial"/>
          <w:color w:val="000000" w:themeColor="text1"/>
        </w:rPr>
        <w:t>This gives some justification as to the distribution of results, particularly given the comparably very high levels of these congeners in comparison to the others.</w:t>
      </w:r>
      <w:r w:rsidR="005323F9">
        <w:rPr>
          <w:rFonts w:ascii="Arial" w:hAnsi="Arial" w:cs="Arial"/>
          <w:color w:val="000000" w:themeColor="text1"/>
        </w:rPr>
        <w:t xml:space="preserve"> </w:t>
      </w:r>
      <w:r w:rsidR="00684B1B">
        <w:rPr>
          <w:rFonts w:ascii="Arial" w:hAnsi="Arial" w:cs="Arial"/>
          <w:color w:val="000000" w:themeColor="text1"/>
        </w:rPr>
        <w:t>This assessment only goes so far, and so, it is necessary to compare the results to other applications in the area.</w:t>
      </w:r>
    </w:p>
    <w:p w14:paraId="286E5D69" w14:textId="77777777" w:rsidR="00697AE8" w:rsidRPr="00697AE8" w:rsidRDefault="00697AE8" w:rsidP="00697AE8">
      <w:pPr>
        <w:pStyle w:val="ListParagraph"/>
        <w:rPr>
          <w:rFonts w:ascii="Arial" w:hAnsi="Arial" w:cs="Arial"/>
          <w:color w:val="000000" w:themeColor="text1"/>
        </w:rPr>
      </w:pPr>
    </w:p>
    <w:p w14:paraId="1ADD9ED8" w14:textId="2A6727C6" w:rsidR="00455C71" w:rsidRDefault="005323F9" w:rsidP="00455C7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most recent PBDE dataset </w:t>
      </w:r>
      <w:r w:rsidR="00684B1B">
        <w:rPr>
          <w:rFonts w:ascii="Arial" w:hAnsi="Arial" w:cs="Arial"/>
          <w:color w:val="000000" w:themeColor="text1"/>
        </w:rPr>
        <w:t xml:space="preserve">for the Tees </w:t>
      </w:r>
      <w:r>
        <w:rPr>
          <w:rFonts w:ascii="Arial" w:hAnsi="Arial" w:cs="Arial"/>
          <w:color w:val="000000" w:themeColor="text1"/>
        </w:rPr>
        <w:t xml:space="preserve">is from the Tees and Hartlepool maintenance dredge </w:t>
      </w:r>
      <w:r w:rsidR="00684B1B">
        <w:rPr>
          <w:rFonts w:ascii="Arial" w:hAnsi="Arial" w:cs="Arial"/>
          <w:color w:val="000000" w:themeColor="text1"/>
        </w:rPr>
        <w:t xml:space="preserve">mid-licence </w:t>
      </w:r>
      <w:r>
        <w:rPr>
          <w:rFonts w:ascii="Arial" w:hAnsi="Arial" w:cs="Arial"/>
          <w:color w:val="000000" w:themeColor="text1"/>
        </w:rPr>
        <w:t>consultation</w:t>
      </w:r>
      <w:r w:rsidR="00576F2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</w:t>
      </w:r>
      <w:r w:rsidR="005D5E32">
        <w:rPr>
          <w:rFonts w:ascii="Arial" w:hAnsi="Arial" w:cs="Arial"/>
          <w:color w:val="000000" w:themeColor="text1"/>
        </w:rPr>
        <w:t>MLA/2</w:t>
      </w:r>
      <w:r>
        <w:rPr>
          <w:rFonts w:ascii="Arial" w:hAnsi="Arial" w:cs="Arial"/>
          <w:color w:val="000000" w:themeColor="text1"/>
        </w:rPr>
        <w:t>0</w:t>
      </w:r>
      <w:r w:rsidR="005D5E32">
        <w:rPr>
          <w:rFonts w:ascii="Arial" w:hAnsi="Arial" w:cs="Arial"/>
          <w:color w:val="000000" w:themeColor="text1"/>
        </w:rPr>
        <w:t>15/00088/4</w:t>
      </w:r>
      <w:r w:rsidR="004D6FD2">
        <w:rPr>
          <w:rFonts w:ascii="Arial" w:hAnsi="Arial" w:cs="Arial"/>
          <w:color w:val="000000" w:themeColor="text1"/>
        </w:rPr>
        <w:t>, November 2019</w:t>
      </w:r>
      <w:r>
        <w:rPr>
          <w:rFonts w:ascii="Arial" w:hAnsi="Arial" w:cs="Arial"/>
          <w:color w:val="000000" w:themeColor="text1"/>
        </w:rPr>
        <w:t xml:space="preserve">) which </w:t>
      </w:r>
      <w:r w:rsidR="004D6FD2">
        <w:rPr>
          <w:rFonts w:ascii="Arial" w:hAnsi="Arial" w:cs="Arial"/>
          <w:color w:val="000000" w:themeColor="text1"/>
        </w:rPr>
        <w:t xml:space="preserve">indicates that </w:t>
      </w:r>
      <w:r w:rsidR="003B6881">
        <w:rPr>
          <w:rFonts w:ascii="Arial" w:hAnsi="Arial" w:cs="Arial"/>
          <w:color w:val="000000" w:themeColor="text1"/>
        </w:rPr>
        <w:t xml:space="preserve">the Able Seaton dataset is broadly consistent with PBDE levels in the Tees </w:t>
      </w:r>
      <w:r w:rsidR="00B32AFB">
        <w:rPr>
          <w:rFonts w:ascii="Arial" w:hAnsi="Arial" w:cs="Arial"/>
          <w:color w:val="000000" w:themeColor="text1"/>
        </w:rPr>
        <w:t xml:space="preserve">river, and does not exceed any of the levels recorded </w:t>
      </w:r>
      <w:r w:rsidR="00455C71">
        <w:rPr>
          <w:rFonts w:ascii="Arial" w:hAnsi="Arial" w:cs="Arial"/>
          <w:color w:val="000000" w:themeColor="text1"/>
        </w:rPr>
        <w:t xml:space="preserve">in 2019. As such, </w:t>
      </w:r>
      <w:proofErr w:type="gramStart"/>
      <w:r w:rsidR="00455C71">
        <w:rPr>
          <w:rFonts w:ascii="Arial" w:hAnsi="Arial" w:cs="Arial"/>
          <w:color w:val="000000" w:themeColor="text1"/>
        </w:rPr>
        <w:t>I’m</w:t>
      </w:r>
      <w:proofErr w:type="gramEnd"/>
      <w:r w:rsidR="00455C71">
        <w:rPr>
          <w:rFonts w:ascii="Arial" w:hAnsi="Arial" w:cs="Arial"/>
          <w:color w:val="000000" w:themeColor="text1"/>
        </w:rPr>
        <w:t xml:space="preserve"> content that this material is not high risk in terms of its PBDE content at this time.</w:t>
      </w:r>
      <w:r w:rsidR="00A507AE">
        <w:rPr>
          <w:rFonts w:ascii="Arial" w:hAnsi="Arial" w:cs="Arial"/>
          <w:color w:val="000000" w:themeColor="text1"/>
        </w:rPr>
        <w:t xml:space="preserve"> However, the MMO should note that whilst the levels are acceptable for this application, </w:t>
      </w:r>
      <w:r w:rsidR="00426A0F">
        <w:rPr>
          <w:rFonts w:ascii="Arial" w:hAnsi="Arial" w:cs="Arial"/>
          <w:color w:val="000000" w:themeColor="text1"/>
        </w:rPr>
        <w:t>in broader terms, there is very little data to inform what is a realistic PBDE baseline for the Tees</w:t>
      </w:r>
      <w:r w:rsidR="003736AF">
        <w:rPr>
          <w:rFonts w:ascii="Arial" w:hAnsi="Arial" w:cs="Arial"/>
          <w:color w:val="000000" w:themeColor="text1"/>
        </w:rPr>
        <w:t xml:space="preserve">. As such, I recommend that future consultations carefully consider </w:t>
      </w:r>
      <w:r w:rsidR="002D5373">
        <w:rPr>
          <w:rFonts w:ascii="Arial" w:hAnsi="Arial" w:cs="Arial"/>
          <w:color w:val="000000" w:themeColor="text1"/>
        </w:rPr>
        <w:t>whether to request PBDE analyses.</w:t>
      </w:r>
    </w:p>
    <w:p w14:paraId="432381D6" w14:textId="77777777" w:rsidR="00455C71" w:rsidRPr="00455C71" w:rsidRDefault="00455C71" w:rsidP="00455C71">
      <w:pPr>
        <w:pStyle w:val="ListParagraph"/>
        <w:rPr>
          <w:rFonts w:ascii="Arial" w:hAnsi="Arial" w:cs="Arial"/>
          <w:color w:val="000000" w:themeColor="text1"/>
        </w:rPr>
      </w:pPr>
    </w:p>
    <w:p w14:paraId="2060708B" w14:textId="798EFBE2" w:rsidR="00341DC2" w:rsidRDefault="00F16612" w:rsidP="00455C7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Virtually all </w:t>
      </w:r>
      <w:r w:rsidR="008F71F0">
        <w:rPr>
          <w:rFonts w:ascii="Arial" w:hAnsi="Arial" w:cs="Arial"/>
          <w:color w:val="000000" w:themeColor="text1"/>
        </w:rPr>
        <w:t>PAH congener</w:t>
      </w:r>
      <w:r w:rsidR="00546B27">
        <w:rPr>
          <w:rFonts w:ascii="Arial" w:hAnsi="Arial" w:cs="Arial"/>
          <w:color w:val="000000" w:themeColor="text1"/>
        </w:rPr>
        <w:t xml:space="preserve"> levels</w:t>
      </w:r>
      <w:r w:rsidR="008F71F0">
        <w:rPr>
          <w:rFonts w:ascii="Arial" w:hAnsi="Arial" w:cs="Arial"/>
          <w:color w:val="000000" w:themeColor="text1"/>
        </w:rPr>
        <w:t xml:space="preserve"> </w:t>
      </w:r>
      <w:r w:rsidR="00681B77">
        <w:rPr>
          <w:rFonts w:ascii="Arial" w:hAnsi="Arial" w:cs="Arial"/>
          <w:color w:val="000000" w:themeColor="text1"/>
        </w:rPr>
        <w:t xml:space="preserve">indicated </w:t>
      </w:r>
      <w:r w:rsidR="008F71F0">
        <w:rPr>
          <w:rFonts w:ascii="Arial" w:hAnsi="Arial" w:cs="Arial"/>
          <w:color w:val="000000" w:themeColor="text1"/>
        </w:rPr>
        <w:t xml:space="preserve">were elevated above AL1 in each sample, save for </w:t>
      </w:r>
      <w:r w:rsidR="00FF0F60">
        <w:rPr>
          <w:rFonts w:ascii="Arial" w:hAnsi="Arial" w:cs="Arial"/>
          <w:color w:val="000000" w:themeColor="text1"/>
        </w:rPr>
        <w:t xml:space="preserve">Perylene, </w:t>
      </w:r>
      <w:proofErr w:type="spellStart"/>
      <w:r w:rsidR="00FF0F60">
        <w:rPr>
          <w:rFonts w:ascii="Arial" w:hAnsi="Arial" w:cs="Arial"/>
          <w:color w:val="000000" w:themeColor="text1"/>
        </w:rPr>
        <w:t>Benzofluoranthene</w:t>
      </w:r>
      <w:proofErr w:type="spellEnd"/>
      <w:r w:rsidR="00FF0F60">
        <w:rPr>
          <w:rFonts w:ascii="Arial" w:hAnsi="Arial" w:cs="Arial"/>
          <w:color w:val="000000" w:themeColor="text1"/>
        </w:rPr>
        <w:t xml:space="preserve"> and </w:t>
      </w:r>
      <w:proofErr w:type="spellStart"/>
      <w:r w:rsidR="00FF0F60">
        <w:rPr>
          <w:rFonts w:ascii="Arial" w:hAnsi="Arial" w:cs="Arial"/>
          <w:color w:val="000000" w:themeColor="text1"/>
        </w:rPr>
        <w:t>Acenapthylene</w:t>
      </w:r>
      <w:proofErr w:type="spellEnd"/>
      <w:r w:rsidR="00FF0F60">
        <w:rPr>
          <w:rFonts w:ascii="Arial" w:hAnsi="Arial" w:cs="Arial"/>
          <w:color w:val="000000" w:themeColor="text1"/>
        </w:rPr>
        <w:t xml:space="preserve">, which were mostly elevated above AL1. </w:t>
      </w:r>
      <w:r w:rsidR="00AD281E">
        <w:rPr>
          <w:rFonts w:ascii="Arial" w:hAnsi="Arial" w:cs="Arial"/>
          <w:color w:val="000000" w:themeColor="text1"/>
        </w:rPr>
        <w:t xml:space="preserve">In </w:t>
      </w:r>
      <w:r w:rsidR="00AD281E">
        <w:rPr>
          <w:rFonts w:ascii="Arial" w:hAnsi="Arial" w:cs="Arial"/>
          <w:color w:val="000000" w:themeColor="text1"/>
        </w:rPr>
        <w:lastRenderedPageBreak/>
        <w:t>absence of a defined AL2 for PAH analysis, Cefas utilise the Gorham-Test method; an effects-range approach which calculates the sum total value of low- (LMW) and high-molecular weight (HMW) PAHs</w:t>
      </w:r>
      <w:r w:rsidR="00F82578">
        <w:rPr>
          <w:rFonts w:ascii="Arial" w:hAnsi="Arial" w:cs="Arial"/>
          <w:color w:val="000000" w:themeColor="text1"/>
        </w:rPr>
        <w:t xml:space="preserve"> in each sample, and then compares these against observed effect-ranges. If a total value does not </w:t>
      </w:r>
      <w:r w:rsidR="00681B77">
        <w:rPr>
          <w:rFonts w:ascii="Arial" w:hAnsi="Arial" w:cs="Arial"/>
          <w:color w:val="000000" w:themeColor="text1"/>
        </w:rPr>
        <w:t>exceed</w:t>
      </w:r>
      <w:r w:rsidR="000156AD">
        <w:rPr>
          <w:rFonts w:ascii="Arial" w:hAnsi="Arial" w:cs="Arial"/>
          <w:color w:val="000000" w:themeColor="text1"/>
        </w:rPr>
        <w:t xml:space="preserve"> the effects-range low (ERL), it can be considered low risk. </w:t>
      </w:r>
      <w:r w:rsidR="009F201B">
        <w:rPr>
          <w:rFonts w:ascii="Arial" w:hAnsi="Arial" w:cs="Arial"/>
          <w:color w:val="000000" w:themeColor="text1"/>
        </w:rPr>
        <w:t xml:space="preserve">If a total value meets or exceeds the effects-range median (ERM), it can be considered higher risk, </w:t>
      </w:r>
      <w:r w:rsidR="00681B77">
        <w:rPr>
          <w:rFonts w:ascii="Arial" w:hAnsi="Arial" w:cs="Arial"/>
          <w:color w:val="000000" w:themeColor="text1"/>
        </w:rPr>
        <w:t xml:space="preserve">with more likelihood of harm </w:t>
      </w:r>
      <w:r w:rsidR="0065282B">
        <w:rPr>
          <w:rFonts w:ascii="Arial" w:hAnsi="Arial" w:cs="Arial"/>
          <w:color w:val="000000" w:themeColor="text1"/>
        </w:rPr>
        <w:t>occurring</w:t>
      </w:r>
      <w:r w:rsidR="009F201B">
        <w:rPr>
          <w:rFonts w:ascii="Arial" w:hAnsi="Arial" w:cs="Arial"/>
          <w:color w:val="000000" w:themeColor="text1"/>
        </w:rPr>
        <w:t>.</w:t>
      </w:r>
    </w:p>
    <w:p w14:paraId="2ECA3E91" w14:textId="77777777" w:rsidR="00341DC2" w:rsidRPr="00341DC2" w:rsidRDefault="00341DC2" w:rsidP="00341DC2">
      <w:pPr>
        <w:pStyle w:val="ListParagraph"/>
        <w:rPr>
          <w:rFonts w:ascii="Arial" w:hAnsi="Arial" w:cs="Arial"/>
          <w:color w:val="000000" w:themeColor="text1"/>
        </w:rPr>
      </w:pPr>
    </w:p>
    <w:p w14:paraId="1D4672D3" w14:textId="7D61F5EC" w:rsidR="00EC0627" w:rsidRDefault="00341DC2" w:rsidP="00455C7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All samples exceeded the ERL for both LMW and HMW PAHs. No sample </w:t>
      </w:r>
      <w:r w:rsidR="00681B77">
        <w:rPr>
          <w:rFonts w:ascii="Arial" w:hAnsi="Arial" w:cs="Arial"/>
          <w:color w:val="000000" w:themeColor="text1"/>
        </w:rPr>
        <w:t xml:space="preserve">exceeded </w:t>
      </w:r>
      <w:r>
        <w:rPr>
          <w:rFonts w:ascii="Arial" w:hAnsi="Arial" w:cs="Arial"/>
          <w:color w:val="000000" w:themeColor="text1"/>
        </w:rPr>
        <w:t>the ERM for HMW</w:t>
      </w:r>
      <w:r w:rsidR="002F5863">
        <w:rPr>
          <w:rFonts w:ascii="Arial" w:hAnsi="Arial" w:cs="Arial"/>
          <w:color w:val="000000" w:themeColor="text1"/>
        </w:rPr>
        <w:t xml:space="preserve"> PAHs, thus, I have no major concern in this regard. However, all samples exceeded the ERL for LMW PAHs, ranging from </w:t>
      </w:r>
      <w:r w:rsidR="00691200">
        <w:rPr>
          <w:rFonts w:ascii="Arial" w:hAnsi="Arial" w:cs="Arial"/>
          <w:color w:val="000000" w:themeColor="text1"/>
        </w:rPr>
        <w:t>4,295 to 10,091</w:t>
      </w:r>
      <w:r w:rsidR="00B32AFB" w:rsidRPr="00455C71">
        <w:rPr>
          <w:rFonts w:ascii="Arial" w:hAnsi="Arial" w:cs="Arial"/>
          <w:color w:val="000000" w:themeColor="text1"/>
        </w:rPr>
        <w:t xml:space="preserve"> </w:t>
      </w:r>
      <w:r w:rsidR="00102339">
        <w:rPr>
          <w:rFonts w:ascii="Arial" w:hAnsi="Arial" w:cs="Arial"/>
          <w:color w:val="000000" w:themeColor="text1"/>
        </w:rPr>
        <w:t>µg/kg</w:t>
      </w:r>
      <w:r w:rsidR="009674A0">
        <w:rPr>
          <w:rFonts w:ascii="Arial" w:hAnsi="Arial" w:cs="Arial"/>
          <w:color w:val="000000" w:themeColor="text1"/>
        </w:rPr>
        <w:t xml:space="preserve"> (LMW ERM = 3,160). This is not surprising given the location of the</w:t>
      </w:r>
      <w:r w:rsidR="00D67D12">
        <w:rPr>
          <w:rFonts w:ascii="Arial" w:hAnsi="Arial" w:cs="Arial"/>
          <w:color w:val="000000" w:themeColor="text1"/>
        </w:rPr>
        <w:t xml:space="preserve"> works</w:t>
      </w:r>
      <w:r w:rsidR="00EE07C3">
        <w:rPr>
          <w:rFonts w:ascii="Arial" w:hAnsi="Arial" w:cs="Arial"/>
          <w:color w:val="000000" w:themeColor="text1"/>
        </w:rPr>
        <w:t>; the North-east of England – particularly the Tees and the Tyne – typically record highly elevated levels of LMW PAHs</w:t>
      </w:r>
      <w:r w:rsidR="00BE53AB">
        <w:rPr>
          <w:rFonts w:ascii="Arial" w:hAnsi="Arial" w:cs="Arial"/>
          <w:color w:val="000000" w:themeColor="text1"/>
        </w:rPr>
        <w:t xml:space="preserve">, owing to historic industrial input of petrogenic </w:t>
      </w:r>
      <w:r w:rsidR="00A36388">
        <w:rPr>
          <w:rFonts w:ascii="Arial" w:hAnsi="Arial" w:cs="Arial"/>
          <w:color w:val="000000" w:themeColor="text1"/>
        </w:rPr>
        <w:t>compounds such as coal and tar. As such, Cefas takes a pragmatic approach in determining the level of risk in relation to PAHs in the North-east.</w:t>
      </w:r>
      <w:r w:rsidR="00AD1272">
        <w:rPr>
          <w:rFonts w:ascii="Arial" w:hAnsi="Arial" w:cs="Arial"/>
          <w:color w:val="000000" w:themeColor="text1"/>
        </w:rPr>
        <w:t xml:space="preserve"> Thus, it is important to compare these results to previous results and background concentrations.</w:t>
      </w:r>
    </w:p>
    <w:p w14:paraId="1FD0553A" w14:textId="77777777" w:rsidR="00AD1272" w:rsidRPr="00AD1272" w:rsidRDefault="00AD1272" w:rsidP="00AD1272">
      <w:pPr>
        <w:pStyle w:val="ListParagraph"/>
        <w:rPr>
          <w:rFonts w:ascii="Arial" w:hAnsi="Arial" w:cs="Arial"/>
          <w:color w:val="000000" w:themeColor="text1"/>
        </w:rPr>
      </w:pPr>
    </w:p>
    <w:p w14:paraId="48166FEB" w14:textId="4E0C7B1F" w:rsidR="00AD1272" w:rsidRDefault="00AD1272" w:rsidP="00455C7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 the Tees and Hartlepool Maintenance dredge consultation (MLA/2015/00088/4, 17</w:t>
      </w:r>
      <w:r w:rsidRPr="00AD1272">
        <w:rPr>
          <w:rFonts w:ascii="Arial" w:hAnsi="Arial" w:cs="Arial"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October 2019), Cefas produced a bar chart comparing the LMW PAH results </w:t>
      </w:r>
      <w:r w:rsidR="006C36BC">
        <w:rPr>
          <w:rFonts w:ascii="Arial" w:hAnsi="Arial" w:cs="Arial"/>
          <w:color w:val="000000" w:themeColor="text1"/>
        </w:rPr>
        <w:t>from the mid-licence stage (2019) to the pre-application stage (2015)</w:t>
      </w:r>
      <w:r w:rsidR="00EE5526">
        <w:rPr>
          <w:rFonts w:ascii="Arial" w:hAnsi="Arial" w:cs="Arial"/>
          <w:color w:val="000000" w:themeColor="text1"/>
        </w:rPr>
        <w:t xml:space="preserve"> to assess any potential trend. This bar chart is displayed as Figure 1.</w:t>
      </w:r>
    </w:p>
    <w:p w14:paraId="500C08A6" w14:textId="77777777" w:rsidR="00EE5526" w:rsidRPr="00EE5526" w:rsidRDefault="00EE5526" w:rsidP="00EE5526">
      <w:pPr>
        <w:pStyle w:val="ListParagraph"/>
        <w:rPr>
          <w:rFonts w:ascii="Arial" w:hAnsi="Arial" w:cs="Arial"/>
          <w:color w:val="000000" w:themeColor="text1"/>
        </w:rPr>
      </w:pPr>
    </w:p>
    <w:p w14:paraId="59E1CD01" w14:textId="77777777" w:rsidR="00BE3015" w:rsidRDefault="00283D68" w:rsidP="00BE3015">
      <w:pPr>
        <w:keepNext/>
        <w:spacing w:after="0" w:line="240" w:lineRule="auto"/>
        <w:jc w:val="center"/>
      </w:pPr>
      <w:r>
        <w:rPr>
          <w:noProof/>
        </w:rPr>
        <w:drawing>
          <wp:inline distT="0" distB="0" distL="0" distR="0" wp14:anchorId="28D87BCB" wp14:editId="1411E53A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FFEB94E1-50BF-4B99-832C-DFE4FE2496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DC433B" w14:textId="29EF8249" w:rsidR="00EE5526" w:rsidRPr="00EE5526" w:rsidRDefault="00BE3015" w:rsidP="00BE3015">
      <w:pPr>
        <w:pStyle w:val="Caption"/>
        <w:jc w:val="center"/>
        <w:rPr>
          <w:rFonts w:ascii="Arial" w:hAnsi="Arial" w:cs="Arial"/>
          <w:color w:val="000000" w:themeColor="text1"/>
        </w:rPr>
      </w:pPr>
      <w:r>
        <w:t xml:space="preserve">Figure </w:t>
      </w:r>
      <w:r w:rsidR="00E07A54">
        <w:fldChar w:fldCharType="begin"/>
      </w:r>
      <w:r w:rsidR="00E07A54">
        <w:instrText xml:space="preserve"> SEQ Figure \* ARABIC </w:instrText>
      </w:r>
      <w:r w:rsidR="00E07A54">
        <w:fldChar w:fldCharType="separate"/>
      </w:r>
      <w:r>
        <w:rPr>
          <w:noProof/>
        </w:rPr>
        <w:t>1</w:t>
      </w:r>
      <w:r w:rsidR="00E07A54">
        <w:rPr>
          <w:noProof/>
        </w:rPr>
        <w:fldChar w:fldCharType="end"/>
      </w:r>
      <w:r>
        <w:t>.</w:t>
      </w:r>
      <w:r w:rsidRPr="00C11AC1">
        <w:t xml:space="preserve">Barchart comparing the low molecular weight PAH content from </w:t>
      </w:r>
      <w:r>
        <w:t>the MLA/2015/00088/4 pre-application stage</w:t>
      </w:r>
      <w:r w:rsidRPr="00C11AC1">
        <w:t xml:space="preserve"> to the </w:t>
      </w:r>
      <w:r>
        <w:t>MLA/2015/00088/4 mid-licence stage.</w:t>
      </w:r>
    </w:p>
    <w:p w14:paraId="3EA94D31" w14:textId="77777777" w:rsidR="00A8795C" w:rsidRDefault="00A8795C" w:rsidP="00E94D4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AD41896" w14:textId="3FA05ED6" w:rsidR="00666463" w:rsidRPr="00D533AA" w:rsidRDefault="003E7BFD" w:rsidP="00D533A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Comparing the</w:t>
      </w:r>
      <w:r w:rsidR="004A29DD">
        <w:rPr>
          <w:rFonts w:ascii="Arial" w:hAnsi="Arial" w:cs="Arial"/>
          <w:color w:val="000000" w:themeColor="text1"/>
        </w:rPr>
        <w:t xml:space="preserve"> Able Seaton results to Figure 1, </w:t>
      </w:r>
      <w:proofErr w:type="gramStart"/>
      <w:r w:rsidR="004A29DD">
        <w:rPr>
          <w:rFonts w:ascii="Arial" w:hAnsi="Arial" w:cs="Arial"/>
          <w:color w:val="000000" w:themeColor="text1"/>
        </w:rPr>
        <w:t xml:space="preserve">it is clear that </w:t>
      </w:r>
      <w:r w:rsidR="00D533AA">
        <w:rPr>
          <w:rFonts w:ascii="Arial" w:hAnsi="Arial" w:cs="Arial"/>
          <w:color w:val="000000" w:themeColor="text1"/>
        </w:rPr>
        <w:t>the</w:t>
      </w:r>
      <w:proofErr w:type="gramEnd"/>
      <w:r w:rsidR="00D533AA">
        <w:rPr>
          <w:rFonts w:ascii="Arial" w:hAnsi="Arial" w:cs="Arial"/>
          <w:color w:val="000000" w:themeColor="text1"/>
        </w:rPr>
        <w:t xml:space="preserve"> </w:t>
      </w:r>
      <w:r w:rsidR="002D1994">
        <w:rPr>
          <w:rFonts w:ascii="Arial" w:hAnsi="Arial" w:cs="Arial"/>
          <w:color w:val="000000" w:themeColor="text1"/>
        </w:rPr>
        <w:t xml:space="preserve">Able </w:t>
      </w:r>
      <w:r w:rsidR="00D533AA">
        <w:rPr>
          <w:rFonts w:ascii="Arial" w:hAnsi="Arial" w:cs="Arial"/>
          <w:color w:val="000000" w:themeColor="text1"/>
        </w:rPr>
        <w:t xml:space="preserve">Seaton results </w:t>
      </w:r>
      <w:r w:rsidR="004A29DD" w:rsidRPr="00D533AA">
        <w:rPr>
          <w:rFonts w:ascii="Arial" w:hAnsi="Arial" w:cs="Arial"/>
          <w:color w:val="000000" w:themeColor="text1"/>
        </w:rPr>
        <w:t>are similar in range</w:t>
      </w:r>
      <w:r w:rsidR="00D533AA">
        <w:rPr>
          <w:rFonts w:ascii="Arial" w:hAnsi="Arial" w:cs="Arial"/>
          <w:color w:val="000000" w:themeColor="text1"/>
        </w:rPr>
        <w:t xml:space="preserve"> to the mid-licence Tees and Hartlepool consultation</w:t>
      </w:r>
      <w:r w:rsidR="004A29DD" w:rsidRPr="00D533AA">
        <w:rPr>
          <w:rFonts w:ascii="Arial" w:hAnsi="Arial" w:cs="Arial"/>
          <w:color w:val="000000" w:themeColor="text1"/>
        </w:rPr>
        <w:t xml:space="preserve">, </w:t>
      </w:r>
      <w:r w:rsidR="00137906" w:rsidRPr="00D533AA">
        <w:rPr>
          <w:rFonts w:ascii="Arial" w:hAnsi="Arial" w:cs="Arial"/>
          <w:color w:val="000000" w:themeColor="text1"/>
        </w:rPr>
        <w:t xml:space="preserve">with Able Seaton having a lower minimum value and lower maximum value. Based on this comparison, it is my opinion that </w:t>
      </w:r>
      <w:r w:rsidR="003C21C0" w:rsidRPr="00D533AA">
        <w:rPr>
          <w:rFonts w:ascii="Arial" w:hAnsi="Arial" w:cs="Arial"/>
          <w:color w:val="000000" w:themeColor="text1"/>
        </w:rPr>
        <w:t xml:space="preserve">the sediment composition is sufficiently chemically </w:t>
      </w:r>
      <w:proofErr w:type="gramStart"/>
      <w:r w:rsidR="003C21C0" w:rsidRPr="00D533AA">
        <w:rPr>
          <w:rFonts w:ascii="Arial" w:hAnsi="Arial" w:cs="Arial"/>
          <w:color w:val="000000" w:themeColor="text1"/>
        </w:rPr>
        <w:t>similar to</w:t>
      </w:r>
      <w:proofErr w:type="gramEnd"/>
      <w:r w:rsidR="003C21C0" w:rsidRPr="00D533AA">
        <w:rPr>
          <w:rFonts w:ascii="Arial" w:hAnsi="Arial" w:cs="Arial"/>
          <w:color w:val="000000" w:themeColor="text1"/>
        </w:rPr>
        <w:t xml:space="preserve"> the surrounding area such that continuation of dredging and disposal would not pose an unacceptable risk at this time.</w:t>
      </w:r>
    </w:p>
    <w:p w14:paraId="453F61EC" w14:textId="77777777" w:rsidR="007664DE" w:rsidRPr="00E94D42" w:rsidRDefault="007664DE" w:rsidP="00E94D4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EDBF849" w14:textId="0B43C19B" w:rsidR="00FD6379" w:rsidRPr="00FD6379" w:rsidRDefault="00FD6379" w:rsidP="00FD637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Summary</w:t>
      </w:r>
    </w:p>
    <w:p w14:paraId="560C5B5F" w14:textId="40BFE39E" w:rsidR="009E2821" w:rsidRPr="004B1C4A" w:rsidRDefault="006A183A" w:rsidP="009E2821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  <w:color w:val="000000" w:themeColor="text1"/>
        </w:rPr>
        <w:t xml:space="preserve">The evidence presented indicates </w:t>
      </w:r>
      <w:r w:rsidR="0050652F">
        <w:rPr>
          <w:rFonts w:ascii="Arial" w:hAnsi="Arial" w:cs="Arial"/>
          <w:color w:val="000000" w:themeColor="text1"/>
        </w:rPr>
        <w:t xml:space="preserve">no major cause for concern in continuing licensed activities at this time, though the MMO should note that, whilst PBDE content </w:t>
      </w:r>
      <w:r w:rsidR="0013299C">
        <w:rPr>
          <w:rFonts w:ascii="Arial" w:hAnsi="Arial" w:cs="Arial"/>
          <w:color w:val="000000" w:themeColor="text1"/>
        </w:rPr>
        <w:t>is consistent with other applications</w:t>
      </w:r>
      <w:r w:rsidR="001B1E7F">
        <w:rPr>
          <w:rFonts w:ascii="Arial" w:hAnsi="Arial" w:cs="Arial"/>
          <w:color w:val="000000" w:themeColor="text1"/>
        </w:rPr>
        <w:t xml:space="preserve">, there is not enough data to ascertain a relatively confident baseline level. Thus, </w:t>
      </w:r>
      <w:r w:rsidR="001B1E7F">
        <w:rPr>
          <w:rFonts w:ascii="Arial" w:hAnsi="Arial" w:cs="Arial"/>
          <w:color w:val="000000" w:themeColor="text1"/>
        </w:rPr>
        <w:lastRenderedPageBreak/>
        <w:t xml:space="preserve">there may be the need to request PBDE analysis in future, to ensure </w:t>
      </w:r>
      <w:proofErr w:type="gramStart"/>
      <w:r w:rsidR="0065282B">
        <w:rPr>
          <w:rFonts w:ascii="Arial" w:hAnsi="Arial" w:cs="Arial"/>
          <w:color w:val="000000" w:themeColor="text1"/>
        </w:rPr>
        <w:t>sufficient</w:t>
      </w:r>
      <w:proofErr w:type="gramEnd"/>
      <w:r w:rsidR="0065282B">
        <w:rPr>
          <w:rFonts w:ascii="Arial" w:hAnsi="Arial" w:cs="Arial"/>
          <w:color w:val="000000" w:themeColor="text1"/>
        </w:rPr>
        <w:t xml:space="preserve"> evidence is provided going forward</w:t>
      </w:r>
      <w:r w:rsidR="001370EB">
        <w:rPr>
          <w:rFonts w:ascii="Arial" w:hAnsi="Arial" w:cs="Arial"/>
          <w:color w:val="000000" w:themeColor="text1"/>
        </w:rPr>
        <w:t>.</w:t>
      </w:r>
    </w:p>
    <w:p w14:paraId="7947D86E" w14:textId="77777777" w:rsidR="000E7910" w:rsidRPr="007664DE" w:rsidRDefault="000E7910" w:rsidP="007664D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31A2E32" w14:textId="77777777" w:rsidR="009E2821" w:rsidRPr="001E44C8" w:rsidRDefault="00AD4F9A" w:rsidP="009E282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1E44C8">
        <w:rPr>
          <w:rFonts w:ascii="Arial" w:eastAsia="Times New Roman" w:hAnsi="Arial" w:cs="Arial"/>
          <w:b/>
        </w:rPr>
        <w:t>Joe Perry</w:t>
      </w:r>
    </w:p>
    <w:p w14:paraId="0E6AF01C" w14:textId="77777777" w:rsidR="009E2821" w:rsidRPr="001E44C8" w:rsidRDefault="00743F26" w:rsidP="009E282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1E44C8">
        <w:rPr>
          <w:rFonts w:ascii="Arial" w:eastAsia="Times New Roman" w:hAnsi="Arial" w:cs="Arial"/>
          <w:b/>
        </w:rPr>
        <w:t>Advisor (Sustainable Marine Management</w:t>
      </w:r>
      <w:r w:rsidR="00AD4F9A" w:rsidRPr="001E44C8">
        <w:rPr>
          <w:rFonts w:ascii="Arial" w:eastAsia="Times New Roman" w:hAnsi="Arial" w:cs="Arial"/>
          <w:b/>
        </w:rPr>
        <w:t>)</w:t>
      </w:r>
    </w:p>
    <w:p w14:paraId="49393E49" w14:textId="77777777" w:rsidR="009E2821" w:rsidRPr="001E44C8" w:rsidRDefault="009E2821" w:rsidP="009E282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318"/>
      </w:tblGrid>
      <w:tr w:rsidR="00AD4F9A" w:rsidRPr="001E44C8" w14:paraId="430C6043" w14:textId="77777777" w:rsidTr="00450808">
        <w:tc>
          <w:tcPr>
            <w:tcW w:w="0" w:type="auto"/>
            <w:tcBorders>
              <w:top w:val="double" w:sz="4" w:space="0" w:color="7F7F7F"/>
              <w:left w:val="double" w:sz="4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748B8" w14:textId="77777777" w:rsidR="009E2821" w:rsidRPr="001E44C8" w:rsidRDefault="009E2821" w:rsidP="009E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  <w:r w:rsidRPr="001E44C8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Quality Check</w:t>
            </w:r>
          </w:p>
        </w:tc>
        <w:tc>
          <w:tcPr>
            <w:tcW w:w="0" w:type="auto"/>
            <w:tcBorders>
              <w:top w:val="double" w:sz="4" w:space="0" w:color="7F7F7F"/>
              <w:left w:val="nil"/>
              <w:bottom w:val="single" w:sz="8" w:space="0" w:color="7F7F7F"/>
              <w:right w:val="doub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7848" w14:textId="77777777" w:rsidR="009E2821" w:rsidRPr="001E44C8" w:rsidRDefault="009E2821" w:rsidP="009E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  <w:r w:rsidRPr="001E44C8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Date</w:t>
            </w:r>
          </w:p>
        </w:tc>
      </w:tr>
      <w:tr w:rsidR="009E2821" w:rsidRPr="001E44C8" w14:paraId="4604AB9C" w14:textId="77777777" w:rsidTr="00450808">
        <w:tc>
          <w:tcPr>
            <w:tcW w:w="0" w:type="auto"/>
            <w:tcBorders>
              <w:top w:val="nil"/>
              <w:left w:val="double" w:sz="4" w:space="0" w:color="7F7F7F"/>
              <w:bottom w:val="double" w:sz="4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5B8CA" w14:textId="1C8C08BB" w:rsidR="009E2821" w:rsidRPr="001E44C8" w:rsidRDefault="0065282B" w:rsidP="009E282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Sylvia Blake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7F7F7F"/>
              <w:right w:val="doub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EFE0A" w14:textId="4337A9BA" w:rsidR="009E2821" w:rsidRPr="001E44C8" w:rsidRDefault="0065282B" w:rsidP="009E282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27/04/2020</w:t>
            </w:r>
          </w:p>
        </w:tc>
      </w:tr>
    </w:tbl>
    <w:p w14:paraId="4580A86F" w14:textId="77777777" w:rsidR="001370EB" w:rsidRDefault="001370EB" w:rsidP="009E282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904BA32" w14:textId="1D183A48" w:rsidR="00975FCC" w:rsidRPr="00975FCC" w:rsidRDefault="00975FCC" w:rsidP="009E282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References </w:t>
      </w:r>
    </w:p>
    <w:p w14:paraId="03E0A1D1" w14:textId="63F284AA" w:rsidR="009E2821" w:rsidRPr="001E44C8" w:rsidRDefault="00975FCC" w:rsidP="009E2821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UNEP</w:t>
      </w:r>
      <w:r w:rsidR="00EA3790">
        <w:rPr>
          <w:rFonts w:ascii="Arial" w:eastAsia="Times New Roman" w:hAnsi="Arial" w:cs="Arial"/>
        </w:rPr>
        <w:t xml:space="preserve"> (2007). </w:t>
      </w:r>
      <w:r w:rsidRPr="00975FCC">
        <w:rPr>
          <w:rFonts w:ascii="Arial" w:eastAsia="Times New Roman" w:hAnsi="Arial" w:cs="Arial"/>
        </w:rPr>
        <w:t xml:space="preserve">Persistent Organic Pollutants Review Committee of the Stockholm Convention. </w:t>
      </w:r>
      <w:hyperlink r:id="rId11" w:history="1">
        <w:r w:rsidRPr="00975FCC">
          <w:rPr>
            <w:rStyle w:val="Hyperlink"/>
            <w:rFonts w:ascii="Arial" w:eastAsia="Times New Roman" w:hAnsi="Arial" w:cs="Arial"/>
          </w:rPr>
          <w:t xml:space="preserve">Commercial </w:t>
        </w:r>
        <w:proofErr w:type="spellStart"/>
        <w:r w:rsidRPr="00975FCC">
          <w:rPr>
            <w:rStyle w:val="Hyperlink"/>
            <w:rFonts w:ascii="Arial" w:eastAsia="Times New Roman" w:hAnsi="Arial" w:cs="Arial"/>
          </w:rPr>
          <w:t>Pentabromodiphenyl</w:t>
        </w:r>
        <w:proofErr w:type="spellEnd"/>
        <w:r w:rsidRPr="00975FCC">
          <w:rPr>
            <w:rStyle w:val="Hyperlink"/>
            <w:rFonts w:ascii="Arial" w:eastAsia="Times New Roman" w:hAnsi="Arial" w:cs="Arial"/>
          </w:rPr>
          <w:t xml:space="preserve"> Ether: Risk Management Evaluation.</w:t>
        </w:r>
      </w:hyperlink>
      <w:r w:rsidRPr="00975FCC">
        <w:rPr>
          <w:rFonts w:ascii="Arial" w:eastAsia="Times New Roman" w:hAnsi="Arial" w:cs="Arial"/>
        </w:rPr>
        <w:t xml:space="preserve"> United Nations Environment Programme, August 2007</w:t>
      </w:r>
    </w:p>
    <w:p w14:paraId="5BAC7942" w14:textId="77777777" w:rsidR="009E2821" w:rsidRPr="001E44C8" w:rsidRDefault="009E2821" w:rsidP="009E2821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02B4CADF" w14:textId="25F0A373" w:rsidR="004B1369" w:rsidRPr="001E44C8" w:rsidRDefault="004B1369">
      <w:pPr>
        <w:rPr>
          <w:rFonts w:ascii="Arial" w:hAnsi="Arial" w:cs="Arial"/>
        </w:rPr>
      </w:pPr>
    </w:p>
    <w:p w14:paraId="36AA477F" w14:textId="6576FC61" w:rsidR="006030FB" w:rsidRPr="001E44C8" w:rsidRDefault="006030FB">
      <w:pPr>
        <w:rPr>
          <w:rFonts w:ascii="Arial" w:hAnsi="Arial" w:cs="Arial"/>
        </w:rPr>
      </w:pPr>
    </w:p>
    <w:sectPr w:rsidR="006030FB" w:rsidRPr="001E44C8" w:rsidSect="004508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91" w:bottom="1985" w:left="119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85986" w14:textId="77777777" w:rsidR="00F71D89" w:rsidRDefault="00F71D89">
      <w:pPr>
        <w:spacing w:after="0" w:line="240" w:lineRule="auto"/>
      </w:pPr>
      <w:r>
        <w:separator/>
      </w:r>
    </w:p>
  </w:endnote>
  <w:endnote w:type="continuationSeparator" w:id="0">
    <w:p w14:paraId="35847438" w14:textId="77777777" w:rsidR="00F71D89" w:rsidRDefault="00F7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CBEB1" w14:textId="77777777" w:rsidR="002109CF" w:rsidRDefault="00210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D3628" w14:textId="77777777" w:rsidR="00450808" w:rsidRPr="00B37707" w:rsidRDefault="002109CF" w:rsidP="00450808">
    <w:pPr>
      <w:pStyle w:val="Footer"/>
      <w:tabs>
        <w:tab w:val="left" w:pos="1623"/>
      </w:tabs>
      <w:rPr>
        <w:color w:val="7F7F7F"/>
        <w:sz w:val="12"/>
        <w:szCs w:val="12"/>
      </w:rPr>
    </w:pPr>
    <w:r>
      <w:rPr>
        <w:color w:val="7F7F7F"/>
        <w:sz w:val="12"/>
        <w:szCs w:val="12"/>
      </w:rPr>
      <w:t>V3</w:t>
    </w:r>
    <w:r w:rsidR="009E2821">
      <w:rPr>
        <w:color w:val="7F7F7F"/>
        <w:sz w:val="12"/>
        <w:szCs w:val="12"/>
      </w:rPr>
      <w:t>_</w:t>
    </w:r>
    <w:r>
      <w:rPr>
        <w:color w:val="7F7F7F"/>
        <w:sz w:val="12"/>
        <w:szCs w:val="12"/>
      </w:rPr>
      <w:t>JL_14/02/2017</w:t>
    </w:r>
  </w:p>
  <w:p w14:paraId="2AD35F4B" w14:textId="77777777" w:rsidR="00450808" w:rsidRDefault="004508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50D9C" w14:textId="77777777" w:rsidR="00450808" w:rsidRDefault="009E2821" w:rsidP="00450808">
    <w:pPr>
      <w:pStyle w:val="Footer"/>
      <w:tabs>
        <w:tab w:val="left" w:pos="1623"/>
      </w:tabs>
      <w:rPr>
        <w:color w:val="7F7F7F"/>
        <w:sz w:val="12"/>
        <w:szCs w:val="12"/>
      </w:rPr>
    </w:pPr>
    <w:r w:rsidRPr="00AB4279">
      <w:rPr>
        <w:noProof/>
        <w:color w:val="7F7F7F"/>
        <w:sz w:val="12"/>
        <w:szCs w:val="12"/>
        <w:lang w:eastAsia="en-GB"/>
      </w:rPr>
      <w:drawing>
        <wp:inline distT="0" distB="0" distL="0" distR="0" wp14:anchorId="047E1B9B" wp14:editId="74F5B36B">
          <wp:extent cx="466725" cy="504825"/>
          <wp:effectExtent l="0" t="0" r="9525" b="9525"/>
          <wp:docPr id="2" name="Picture 2" descr="ISO9001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SO9001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7CFD8" w14:textId="77777777" w:rsidR="00450808" w:rsidRDefault="00450808" w:rsidP="00450808">
    <w:pPr>
      <w:pStyle w:val="Footer"/>
      <w:tabs>
        <w:tab w:val="left" w:pos="1623"/>
      </w:tabs>
      <w:rPr>
        <w:color w:val="7F7F7F"/>
        <w:sz w:val="12"/>
        <w:szCs w:val="12"/>
      </w:rPr>
    </w:pPr>
  </w:p>
  <w:p w14:paraId="490D77D2" w14:textId="77777777" w:rsidR="00450808" w:rsidRDefault="00450808" w:rsidP="00450808">
    <w:pPr>
      <w:pStyle w:val="Footer"/>
      <w:tabs>
        <w:tab w:val="left" w:pos="1623"/>
      </w:tabs>
      <w:rPr>
        <w:color w:val="7F7F7F"/>
        <w:sz w:val="12"/>
        <w:szCs w:val="12"/>
      </w:rPr>
    </w:pPr>
  </w:p>
  <w:p w14:paraId="24BA91C7" w14:textId="77777777" w:rsidR="00450808" w:rsidRPr="00B37707" w:rsidRDefault="00906F4E" w:rsidP="00450808">
    <w:pPr>
      <w:pStyle w:val="Footer"/>
      <w:tabs>
        <w:tab w:val="left" w:pos="1623"/>
      </w:tabs>
      <w:rPr>
        <w:color w:val="7F7F7F"/>
        <w:sz w:val="12"/>
        <w:szCs w:val="12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10F103DB" wp14:editId="092D93CC">
              <wp:simplePos x="0" y="0"/>
              <wp:positionH relativeFrom="column">
                <wp:posOffset>1773555</wp:posOffset>
              </wp:positionH>
              <wp:positionV relativeFrom="page">
                <wp:posOffset>9732645</wp:posOffset>
              </wp:positionV>
              <wp:extent cx="4431030" cy="54864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31030" cy="548640"/>
                        <a:chOff x="4314" y="15105"/>
                        <a:chExt cx="6978" cy="864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26" y="15117"/>
                          <a:ext cx="3966" cy="8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74" y="15105"/>
                          <a:ext cx="846" cy="6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4" y="15105"/>
                          <a:ext cx="966" cy="6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90438E" id="Group 3" o:spid="_x0000_s1026" style="position:absolute;margin-left:139.65pt;margin-top:766.35pt;width:348.9pt;height:43.2pt;z-index:-251654144;mso-position-vertical-relative:page" coordorigin="4314,15105" coordsize="6978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326;top:15117;width:3966;height: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">
                <v:imagedata r:id="rId5" o:title=""/>
              </v:shape>
              <v:shape id="Picture 3" o:spid="_x0000_s1028" type="#_x0000_t75" style="position:absolute;left:5274;top:15105;width:846;height: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">
                <v:imagedata r:id="rId6" o:title=""/>
              </v:shape>
              <v:shape id="Picture 4" o:spid="_x0000_s1029" type="#_x0000_t75" style="position:absolute;left:4314;top:15105;width:966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">
                <v:imagedata r:id="rId7" o:title=""/>
              </v:shape>
              <w10:wrap anchory="page"/>
              <w10:anchorlock/>
            </v:group>
          </w:pict>
        </mc:Fallback>
      </mc:AlternateContent>
    </w:r>
    <w:r w:rsidR="007F34A2">
      <w:rPr>
        <w:color w:val="7F7F7F"/>
        <w:sz w:val="12"/>
        <w:szCs w:val="12"/>
      </w:rPr>
      <w:t>F140_V9</w:t>
    </w:r>
    <w:r w:rsidR="009E2821">
      <w:rPr>
        <w:color w:val="7F7F7F"/>
        <w:sz w:val="12"/>
        <w:szCs w:val="12"/>
      </w:rPr>
      <w:t>_</w:t>
    </w:r>
    <w:r w:rsidR="007F34A2">
      <w:rPr>
        <w:color w:val="7F7F7F"/>
        <w:sz w:val="12"/>
        <w:szCs w:val="12"/>
      </w:rPr>
      <w:t>JL</w:t>
    </w:r>
    <w:r w:rsidR="009E2821">
      <w:rPr>
        <w:color w:val="7F7F7F"/>
        <w:sz w:val="12"/>
        <w:szCs w:val="12"/>
      </w:rPr>
      <w:t>_</w:t>
    </w:r>
    <w:r w:rsidR="007F34A2">
      <w:rPr>
        <w:color w:val="7F7F7F"/>
        <w:sz w:val="12"/>
        <w:szCs w:val="12"/>
      </w:rPr>
      <w:t>17/07/2015</w:t>
    </w:r>
  </w:p>
  <w:p w14:paraId="247734A5" w14:textId="77777777" w:rsidR="00450808" w:rsidRDefault="00450808">
    <w:pPr>
      <w:pStyle w:val="Footer"/>
      <w:jc w:val="left"/>
      <w:rPr>
        <w:color w:val="7F7F7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71162" w14:textId="77777777" w:rsidR="00F71D89" w:rsidRDefault="00F71D89">
      <w:pPr>
        <w:spacing w:after="0" w:line="240" w:lineRule="auto"/>
      </w:pPr>
      <w:r>
        <w:separator/>
      </w:r>
    </w:p>
  </w:footnote>
  <w:footnote w:type="continuationSeparator" w:id="0">
    <w:p w14:paraId="4BC486AB" w14:textId="77777777" w:rsidR="00F71D89" w:rsidRDefault="00F7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306E1" w14:textId="77777777" w:rsidR="002109CF" w:rsidRDefault="00210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FC7F1" w14:textId="77777777" w:rsidR="002109CF" w:rsidRDefault="002109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A3A24" w14:textId="77777777" w:rsidR="007F34A2" w:rsidRDefault="007F34A2">
    <w:pPr>
      <w:pStyle w:val="Header"/>
    </w:pPr>
    <w:r w:rsidRPr="007F34A2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E7EC1CB" wp14:editId="5FDD77B7">
          <wp:simplePos x="0" y="0"/>
          <wp:positionH relativeFrom="column">
            <wp:posOffset>0</wp:posOffset>
          </wp:positionH>
          <wp:positionV relativeFrom="paragraph">
            <wp:posOffset>-76200</wp:posOffset>
          </wp:positionV>
          <wp:extent cx="2475230" cy="1092835"/>
          <wp:effectExtent l="0" t="0" r="0" b="0"/>
          <wp:wrapSquare wrapText="bothSides"/>
          <wp:docPr id="10" name="Picture 10" descr="M:\TRIM$\TRIM\TEMP\HPTRIM.4856\t0NX4EQ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TRIM$\TRIM\TEMP\HPTRIM.4856\t0NX4EQ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34A2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E4681C5" wp14:editId="01ED37B0">
          <wp:simplePos x="0" y="0"/>
          <wp:positionH relativeFrom="page">
            <wp:posOffset>4140835</wp:posOffset>
          </wp:positionH>
          <wp:positionV relativeFrom="page">
            <wp:posOffset>243840</wp:posOffset>
          </wp:positionV>
          <wp:extent cx="2838450" cy="828675"/>
          <wp:effectExtent l="1905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902C1"/>
    <w:multiLevelType w:val="hybridMultilevel"/>
    <w:tmpl w:val="41A23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DB31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FEE67E1"/>
    <w:multiLevelType w:val="singleLevel"/>
    <w:tmpl w:val="FF9CBAE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</w:abstractNum>
  <w:abstractNum w:abstractNumId="3" w15:restartNumberingAfterBreak="0">
    <w:nsid w:val="7204667E"/>
    <w:multiLevelType w:val="hybridMultilevel"/>
    <w:tmpl w:val="972CDF62"/>
    <w:lvl w:ilvl="0" w:tplc="114ABB5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01080"/>
    <w:multiLevelType w:val="hybridMultilevel"/>
    <w:tmpl w:val="72127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A18B0"/>
    <w:multiLevelType w:val="hybridMultilevel"/>
    <w:tmpl w:val="671CF536"/>
    <w:lvl w:ilvl="0" w:tplc="DC58D4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821"/>
    <w:rsid w:val="00012AA0"/>
    <w:rsid w:val="00015273"/>
    <w:rsid w:val="000156AD"/>
    <w:rsid w:val="00025FCC"/>
    <w:rsid w:val="00033BC0"/>
    <w:rsid w:val="00034B90"/>
    <w:rsid w:val="00036270"/>
    <w:rsid w:val="00050D59"/>
    <w:rsid w:val="00053281"/>
    <w:rsid w:val="00063A6D"/>
    <w:rsid w:val="00066D2C"/>
    <w:rsid w:val="000819D0"/>
    <w:rsid w:val="00082EB1"/>
    <w:rsid w:val="00086A8F"/>
    <w:rsid w:val="000902E2"/>
    <w:rsid w:val="0009322D"/>
    <w:rsid w:val="00093FB9"/>
    <w:rsid w:val="00095348"/>
    <w:rsid w:val="000B0F1D"/>
    <w:rsid w:val="000B205A"/>
    <w:rsid w:val="000D021E"/>
    <w:rsid w:val="000D46CE"/>
    <w:rsid w:val="000E127C"/>
    <w:rsid w:val="000E1BE6"/>
    <w:rsid w:val="000E2297"/>
    <w:rsid w:val="000E52D0"/>
    <w:rsid w:val="000E7910"/>
    <w:rsid w:val="000F4610"/>
    <w:rsid w:val="00100885"/>
    <w:rsid w:val="001011E3"/>
    <w:rsid w:val="00102339"/>
    <w:rsid w:val="00112D24"/>
    <w:rsid w:val="0011732B"/>
    <w:rsid w:val="0012394B"/>
    <w:rsid w:val="0013176D"/>
    <w:rsid w:val="0013299C"/>
    <w:rsid w:val="00133BEA"/>
    <w:rsid w:val="001370EB"/>
    <w:rsid w:val="00137906"/>
    <w:rsid w:val="00151A3B"/>
    <w:rsid w:val="00163AE2"/>
    <w:rsid w:val="00174493"/>
    <w:rsid w:val="001A179B"/>
    <w:rsid w:val="001A61F4"/>
    <w:rsid w:val="001B03C3"/>
    <w:rsid w:val="001B1E7F"/>
    <w:rsid w:val="001B2D6A"/>
    <w:rsid w:val="001B6F9E"/>
    <w:rsid w:val="001C2E13"/>
    <w:rsid w:val="001D39E3"/>
    <w:rsid w:val="001D50FD"/>
    <w:rsid w:val="001D6260"/>
    <w:rsid w:val="001D6973"/>
    <w:rsid w:val="001E0C6F"/>
    <w:rsid w:val="001E44C8"/>
    <w:rsid w:val="001E65C4"/>
    <w:rsid w:val="001F4F47"/>
    <w:rsid w:val="001F6D88"/>
    <w:rsid w:val="002109CF"/>
    <w:rsid w:val="00212901"/>
    <w:rsid w:val="002145BB"/>
    <w:rsid w:val="00214DAB"/>
    <w:rsid w:val="002151C8"/>
    <w:rsid w:val="00222AED"/>
    <w:rsid w:val="00225112"/>
    <w:rsid w:val="002348B8"/>
    <w:rsid w:val="00236963"/>
    <w:rsid w:val="0024609C"/>
    <w:rsid w:val="00247BB7"/>
    <w:rsid w:val="00272F22"/>
    <w:rsid w:val="00274A19"/>
    <w:rsid w:val="00283D68"/>
    <w:rsid w:val="002A5C07"/>
    <w:rsid w:val="002B0D9C"/>
    <w:rsid w:val="002B615C"/>
    <w:rsid w:val="002C3363"/>
    <w:rsid w:val="002D09B9"/>
    <w:rsid w:val="002D1994"/>
    <w:rsid w:val="002D5373"/>
    <w:rsid w:val="002F5863"/>
    <w:rsid w:val="002F6142"/>
    <w:rsid w:val="00301F1C"/>
    <w:rsid w:val="003042C4"/>
    <w:rsid w:val="00306CBD"/>
    <w:rsid w:val="003106B2"/>
    <w:rsid w:val="00310FC0"/>
    <w:rsid w:val="00323AE5"/>
    <w:rsid w:val="003361AE"/>
    <w:rsid w:val="0034007D"/>
    <w:rsid w:val="00341DC2"/>
    <w:rsid w:val="00345F80"/>
    <w:rsid w:val="00367D07"/>
    <w:rsid w:val="00371E48"/>
    <w:rsid w:val="003736AF"/>
    <w:rsid w:val="00374D22"/>
    <w:rsid w:val="00383BBE"/>
    <w:rsid w:val="00386439"/>
    <w:rsid w:val="003939AB"/>
    <w:rsid w:val="0039714E"/>
    <w:rsid w:val="003A672F"/>
    <w:rsid w:val="003B6881"/>
    <w:rsid w:val="003C03EB"/>
    <w:rsid w:val="003C21C0"/>
    <w:rsid w:val="003C254E"/>
    <w:rsid w:val="003C4771"/>
    <w:rsid w:val="003D582E"/>
    <w:rsid w:val="003D70E2"/>
    <w:rsid w:val="003E0F85"/>
    <w:rsid w:val="003E138A"/>
    <w:rsid w:val="003E2789"/>
    <w:rsid w:val="003E71F2"/>
    <w:rsid w:val="003E7BFD"/>
    <w:rsid w:val="003F29A8"/>
    <w:rsid w:val="003F7DBB"/>
    <w:rsid w:val="00426A0F"/>
    <w:rsid w:val="004308FD"/>
    <w:rsid w:val="004357AF"/>
    <w:rsid w:val="004429E6"/>
    <w:rsid w:val="004441DF"/>
    <w:rsid w:val="004470AB"/>
    <w:rsid w:val="00450808"/>
    <w:rsid w:val="00455C71"/>
    <w:rsid w:val="00457588"/>
    <w:rsid w:val="00470F7C"/>
    <w:rsid w:val="00471655"/>
    <w:rsid w:val="00472D16"/>
    <w:rsid w:val="00477CF8"/>
    <w:rsid w:val="00485DEE"/>
    <w:rsid w:val="004A29DD"/>
    <w:rsid w:val="004B1369"/>
    <w:rsid w:val="004B1C4A"/>
    <w:rsid w:val="004B1E3D"/>
    <w:rsid w:val="004B32D8"/>
    <w:rsid w:val="004B4949"/>
    <w:rsid w:val="004B6A00"/>
    <w:rsid w:val="004C01D0"/>
    <w:rsid w:val="004C7748"/>
    <w:rsid w:val="004D5FF9"/>
    <w:rsid w:val="004D6FD2"/>
    <w:rsid w:val="004E2B5F"/>
    <w:rsid w:val="004E34E9"/>
    <w:rsid w:val="004F019E"/>
    <w:rsid w:val="0050513B"/>
    <w:rsid w:val="0050652F"/>
    <w:rsid w:val="00515F0F"/>
    <w:rsid w:val="0052434E"/>
    <w:rsid w:val="00530EB6"/>
    <w:rsid w:val="005323F9"/>
    <w:rsid w:val="005411F9"/>
    <w:rsid w:val="00546B27"/>
    <w:rsid w:val="00553715"/>
    <w:rsid w:val="00564165"/>
    <w:rsid w:val="00566AD3"/>
    <w:rsid w:val="005672F8"/>
    <w:rsid w:val="005736F4"/>
    <w:rsid w:val="00574AF2"/>
    <w:rsid w:val="00576F2C"/>
    <w:rsid w:val="00584130"/>
    <w:rsid w:val="0058483D"/>
    <w:rsid w:val="00585253"/>
    <w:rsid w:val="00596B98"/>
    <w:rsid w:val="005A1863"/>
    <w:rsid w:val="005A1BD0"/>
    <w:rsid w:val="005A3261"/>
    <w:rsid w:val="005A3B74"/>
    <w:rsid w:val="005B405F"/>
    <w:rsid w:val="005B4C5F"/>
    <w:rsid w:val="005B7A9D"/>
    <w:rsid w:val="005C389E"/>
    <w:rsid w:val="005C4D0B"/>
    <w:rsid w:val="005C583A"/>
    <w:rsid w:val="005C7795"/>
    <w:rsid w:val="005D27B6"/>
    <w:rsid w:val="005D5E32"/>
    <w:rsid w:val="005F189F"/>
    <w:rsid w:val="005F4A2F"/>
    <w:rsid w:val="00600A13"/>
    <w:rsid w:val="006022FA"/>
    <w:rsid w:val="006030FB"/>
    <w:rsid w:val="006049E0"/>
    <w:rsid w:val="00616CE8"/>
    <w:rsid w:val="00617470"/>
    <w:rsid w:val="00637502"/>
    <w:rsid w:val="006435FE"/>
    <w:rsid w:val="0065282B"/>
    <w:rsid w:val="00666463"/>
    <w:rsid w:val="00671588"/>
    <w:rsid w:val="0067347C"/>
    <w:rsid w:val="00677E7C"/>
    <w:rsid w:val="006812BE"/>
    <w:rsid w:val="00681674"/>
    <w:rsid w:val="00681B77"/>
    <w:rsid w:val="00684B1B"/>
    <w:rsid w:val="006874BD"/>
    <w:rsid w:val="006910AE"/>
    <w:rsid w:val="00691200"/>
    <w:rsid w:val="00697AE8"/>
    <w:rsid w:val="006A183A"/>
    <w:rsid w:val="006A649A"/>
    <w:rsid w:val="006B4B82"/>
    <w:rsid w:val="006C36BC"/>
    <w:rsid w:val="006C44FF"/>
    <w:rsid w:val="006C5124"/>
    <w:rsid w:val="006C5C57"/>
    <w:rsid w:val="006D605D"/>
    <w:rsid w:val="006E099D"/>
    <w:rsid w:val="006E202E"/>
    <w:rsid w:val="006E4651"/>
    <w:rsid w:val="006F2CBC"/>
    <w:rsid w:val="006F71B6"/>
    <w:rsid w:val="006F7EF0"/>
    <w:rsid w:val="00722E02"/>
    <w:rsid w:val="00723FDF"/>
    <w:rsid w:val="0073013B"/>
    <w:rsid w:val="00743E4A"/>
    <w:rsid w:val="00743F26"/>
    <w:rsid w:val="007664DE"/>
    <w:rsid w:val="00766BA0"/>
    <w:rsid w:val="00773199"/>
    <w:rsid w:val="007754FA"/>
    <w:rsid w:val="00780A21"/>
    <w:rsid w:val="007830BC"/>
    <w:rsid w:val="00793088"/>
    <w:rsid w:val="00797449"/>
    <w:rsid w:val="007A2B86"/>
    <w:rsid w:val="007A45EE"/>
    <w:rsid w:val="007B7F6A"/>
    <w:rsid w:val="007C1050"/>
    <w:rsid w:val="007C2679"/>
    <w:rsid w:val="007C399D"/>
    <w:rsid w:val="007C49A7"/>
    <w:rsid w:val="007D54B0"/>
    <w:rsid w:val="007E2F8F"/>
    <w:rsid w:val="007E6435"/>
    <w:rsid w:val="007F137F"/>
    <w:rsid w:val="007F34A2"/>
    <w:rsid w:val="007F4DAB"/>
    <w:rsid w:val="00800B93"/>
    <w:rsid w:val="008013CA"/>
    <w:rsid w:val="00834BAE"/>
    <w:rsid w:val="00840109"/>
    <w:rsid w:val="008449E5"/>
    <w:rsid w:val="00853B9B"/>
    <w:rsid w:val="00853DD1"/>
    <w:rsid w:val="008930B1"/>
    <w:rsid w:val="008A3960"/>
    <w:rsid w:val="008C1173"/>
    <w:rsid w:val="008C4B2E"/>
    <w:rsid w:val="008D26A9"/>
    <w:rsid w:val="008E1578"/>
    <w:rsid w:val="008E3C89"/>
    <w:rsid w:val="008F068C"/>
    <w:rsid w:val="008F1EF3"/>
    <w:rsid w:val="008F71F0"/>
    <w:rsid w:val="0090003F"/>
    <w:rsid w:val="0090320F"/>
    <w:rsid w:val="009036CA"/>
    <w:rsid w:val="00906F4E"/>
    <w:rsid w:val="00917796"/>
    <w:rsid w:val="0092757B"/>
    <w:rsid w:val="00930170"/>
    <w:rsid w:val="00937F70"/>
    <w:rsid w:val="00956403"/>
    <w:rsid w:val="00956917"/>
    <w:rsid w:val="009674A0"/>
    <w:rsid w:val="009741EE"/>
    <w:rsid w:val="00975910"/>
    <w:rsid w:val="00975FCC"/>
    <w:rsid w:val="00980712"/>
    <w:rsid w:val="009849C3"/>
    <w:rsid w:val="00996C72"/>
    <w:rsid w:val="009A2E5F"/>
    <w:rsid w:val="009B7182"/>
    <w:rsid w:val="009C2186"/>
    <w:rsid w:val="009E2821"/>
    <w:rsid w:val="009F158B"/>
    <w:rsid w:val="009F201B"/>
    <w:rsid w:val="00A13201"/>
    <w:rsid w:val="00A17A0A"/>
    <w:rsid w:val="00A26C3D"/>
    <w:rsid w:val="00A32EEB"/>
    <w:rsid w:val="00A33D85"/>
    <w:rsid w:val="00A34E4E"/>
    <w:rsid w:val="00A352EE"/>
    <w:rsid w:val="00A36388"/>
    <w:rsid w:val="00A4363B"/>
    <w:rsid w:val="00A507AE"/>
    <w:rsid w:val="00A51EE3"/>
    <w:rsid w:val="00A52BFF"/>
    <w:rsid w:val="00A5370D"/>
    <w:rsid w:val="00A54AEF"/>
    <w:rsid w:val="00A63B29"/>
    <w:rsid w:val="00A67A2B"/>
    <w:rsid w:val="00A74CE4"/>
    <w:rsid w:val="00A77D6E"/>
    <w:rsid w:val="00A83B26"/>
    <w:rsid w:val="00A83FBA"/>
    <w:rsid w:val="00A8795C"/>
    <w:rsid w:val="00A9032D"/>
    <w:rsid w:val="00A96A13"/>
    <w:rsid w:val="00AA4EF8"/>
    <w:rsid w:val="00AB35D8"/>
    <w:rsid w:val="00AC2EEF"/>
    <w:rsid w:val="00AD1272"/>
    <w:rsid w:val="00AD281E"/>
    <w:rsid w:val="00AD4F9A"/>
    <w:rsid w:val="00AD5A6A"/>
    <w:rsid w:val="00AD7E49"/>
    <w:rsid w:val="00AF157D"/>
    <w:rsid w:val="00AF2C56"/>
    <w:rsid w:val="00AF30C1"/>
    <w:rsid w:val="00AF7714"/>
    <w:rsid w:val="00B06B46"/>
    <w:rsid w:val="00B222CE"/>
    <w:rsid w:val="00B32AFB"/>
    <w:rsid w:val="00B34BF6"/>
    <w:rsid w:val="00B37A9E"/>
    <w:rsid w:val="00B43D34"/>
    <w:rsid w:val="00B5314F"/>
    <w:rsid w:val="00B53411"/>
    <w:rsid w:val="00B53E74"/>
    <w:rsid w:val="00B67DA1"/>
    <w:rsid w:val="00BB6BA8"/>
    <w:rsid w:val="00BC4A44"/>
    <w:rsid w:val="00BC5B73"/>
    <w:rsid w:val="00BE3015"/>
    <w:rsid w:val="00BE53AB"/>
    <w:rsid w:val="00BF3B5D"/>
    <w:rsid w:val="00BF4DED"/>
    <w:rsid w:val="00BF685E"/>
    <w:rsid w:val="00BF7467"/>
    <w:rsid w:val="00C00E8E"/>
    <w:rsid w:val="00C10FB2"/>
    <w:rsid w:val="00C11E80"/>
    <w:rsid w:val="00C11E82"/>
    <w:rsid w:val="00C16E7A"/>
    <w:rsid w:val="00C23115"/>
    <w:rsid w:val="00C240D8"/>
    <w:rsid w:val="00C363FA"/>
    <w:rsid w:val="00C4251B"/>
    <w:rsid w:val="00C506BD"/>
    <w:rsid w:val="00C63597"/>
    <w:rsid w:val="00C82E7D"/>
    <w:rsid w:val="00C94CA9"/>
    <w:rsid w:val="00CB0738"/>
    <w:rsid w:val="00CB376B"/>
    <w:rsid w:val="00CC2B4B"/>
    <w:rsid w:val="00CC57B1"/>
    <w:rsid w:val="00CC6254"/>
    <w:rsid w:val="00CD0A80"/>
    <w:rsid w:val="00CD1CC2"/>
    <w:rsid w:val="00CD62D8"/>
    <w:rsid w:val="00CD6871"/>
    <w:rsid w:val="00CE48B7"/>
    <w:rsid w:val="00CE56D7"/>
    <w:rsid w:val="00CE7121"/>
    <w:rsid w:val="00CF1C76"/>
    <w:rsid w:val="00CF5766"/>
    <w:rsid w:val="00CF7029"/>
    <w:rsid w:val="00D030B5"/>
    <w:rsid w:val="00D06B63"/>
    <w:rsid w:val="00D10240"/>
    <w:rsid w:val="00D21DCD"/>
    <w:rsid w:val="00D22B75"/>
    <w:rsid w:val="00D30C97"/>
    <w:rsid w:val="00D31281"/>
    <w:rsid w:val="00D3205F"/>
    <w:rsid w:val="00D42104"/>
    <w:rsid w:val="00D4670A"/>
    <w:rsid w:val="00D533AA"/>
    <w:rsid w:val="00D55A29"/>
    <w:rsid w:val="00D61A0F"/>
    <w:rsid w:val="00D67D12"/>
    <w:rsid w:val="00D71E67"/>
    <w:rsid w:val="00D749EF"/>
    <w:rsid w:val="00D750BD"/>
    <w:rsid w:val="00D76592"/>
    <w:rsid w:val="00D8125F"/>
    <w:rsid w:val="00D87EA0"/>
    <w:rsid w:val="00DA7B1E"/>
    <w:rsid w:val="00DB11E2"/>
    <w:rsid w:val="00DB50FD"/>
    <w:rsid w:val="00DC18D7"/>
    <w:rsid w:val="00DC5BDE"/>
    <w:rsid w:val="00DD3380"/>
    <w:rsid w:val="00DD7F05"/>
    <w:rsid w:val="00DE1352"/>
    <w:rsid w:val="00DE7A27"/>
    <w:rsid w:val="00DF4E46"/>
    <w:rsid w:val="00E00B4A"/>
    <w:rsid w:val="00E05B41"/>
    <w:rsid w:val="00E07A54"/>
    <w:rsid w:val="00E11282"/>
    <w:rsid w:val="00E22E29"/>
    <w:rsid w:val="00E22EED"/>
    <w:rsid w:val="00E300FE"/>
    <w:rsid w:val="00E3645C"/>
    <w:rsid w:val="00E45C69"/>
    <w:rsid w:val="00E4659E"/>
    <w:rsid w:val="00E46C46"/>
    <w:rsid w:val="00E5075A"/>
    <w:rsid w:val="00E610FE"/>
    <w:rsid w:val="00E651D4"/>
    <w:rsid w:val="00E73172"/>
    <w:rsid w:val="00E7335E"/>
    <w:rsid w:val="00E83133"/>
    <w:rsid w:val="00E85965"/>
    <w:rsid w:val="00E862F8"/>
    <w:rsid w:val="00E94D42"/>
    <w:rsid w:val="00EA053F"/>
    <w:rsid w:val="00EA3790"/>
    <w:rsid w:val="00EB1604"/>
    <w:rsid w:val="00EB4614"/>
    <w:rsid w:val="00EC0627"/>
    <w:rsid w:val="00EC3C67"/>
    <w:rsid w:val="00ED6D5D"/>
    <w:rsid w:val="00EE07C3"/>
    <w:rsid w:val="00EE5526"/>
    <w:rsid w:val="00EE5AB1"/>
    <w:rsid w:val="00EF1634"/>
    <w:rsid w:val="00EF3ACB"/>
    <w:rsid w:val="00F01C18"/>
    <w:rsid w:val="00F10BA8"/>
    <w:rsid w:val="00F156AA"/>
    <w:rsid w:val="00F165BC"/>
    <w:rsid w:val="00F16612"/>
    <w:rsid w:val="00F23807"/>
    <w:rsid w:val="00F25554"/>
    <w:rsid w:val="00F27F92"/>
    <w:rsid w:val="00F302D0"/>
    <w:rsid w:val="00F30EB6"/>
    <w:rsid w:val="00F42380"/>
    <w:rsid w:val="00F47608"/>
    <w:rsid w:val="00F505B4"/>
    <w:rsid w:val="00F52112"/>
    <w:rsid w:val="00F5537C"/>
    <w:rsid w:val="00F64674"/>
    <w:rsid w:val="00F64A5B"/>
    <w:rsid w:val="00F65C09"/>
    <w:rsid w:val="00F71D89"/>
    <w:rsid w:val="00F80042"/>
    <w:rsid w:val="00F81B28"/>
    <w:rsid w:val="00F82578"/>
    <w:rsid w:val="00F963FC"/>
    <w:rsid w:val="00F96D72"/>
    <w:rsid w:val="00FB71CA"/>
    <w:rsid w:val="00FB7BC3"/>
    <w:rsid w:val="00FC3D6D"/>
    <w:rsid w:val="00FC59FC"/>
    <w:rsid w:val="00FC6DF6"/>
    <w:rsid w:val="00FD6379"/>
    <w:rsid w:val="00FD77C1"/>
    <w:rsid w:val="00FE099C"/>
    <w:rsid w:val="00FE2766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3B772C1"/>
  <w15:docId w15:val="{FE86CA40-33AC-45CF-BD8A-0C775B37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C07"/>
  </w:style>
  <w:style w:type="paragraph" w:styleId="Heading1">
    <w:name w:val="heading 1"/>
    <w:basedOn w:val="Normal"/>
    <w:next w:val="Normal"/>
    <w:link w:val="Heading1Char"/>
    <w:qFormat/>
    <w:rsid w:val="009E282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E282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821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9E2821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9E2821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E2821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9E2821"/>
    <w:pPr>
      <w:tabs>
        <w:tab w:val="left" w:pos="5103"/>
        <w:tab w:val="left" w:pos="5954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9E2821"/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7F3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A2"/>
  </w:style>
  <w:style w:type="paragraph" w:styleId="BalloonText">
    <w:name w:val="Balloon Text"/>
    <w:basedOn w:val="Normal"/>
    <w:link w:val="BalloonTextChar"/>
    <w:uiPriority w:val="99"/>
    <w:semiHidden/>
    <w:unhideWhenUsed/>
    <w:rsid w:val="007B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6F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4D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47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47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477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308FD"/>
    <w:rPr>
      <w:color w:val="808080"/>
    </w:rPr>
  </w:style>
  <w:style w:type="table" w:styleId="TableGrid">
    <w:name w:val="Table Grid"/>
    <w:basedOn w:val="TableNormal"/>
    <w:uiPriority w:val="39"/>
    <w:rsid w:val="00EC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26A9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F963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7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B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B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m.pops.int/Portals/0/download.aspx?d=UNEP-POPS-POPRC.3-20-Add.1.English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gulatory_assessment@cefas.co.uk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Sheet2!$A$2:$A$21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Sheet2!$B$2:$B$21</c:f>
              <c:numCache>
                <c:formatCode>General</c:formatCode>
                <c:ptCount val="20"/>
                <c:pt idx="0">
                  <c:v>6982.5</c:v>
                </c:pt>
                <c:pt idx="1">
                  <c:v>7287</c:v>
                </c:pt>
                <c:pt idx="2">
                  <c:v>7458</c:v>
                </c:pt>
                <c:pt idx="3">
                  <c:v>7534.4</c:v>
                </c:pt>
                <c:pt idx="4">
                  <c:v>7685</c:v>
                </c:pt>
                <c:pt idx="5">
                  <c:v>7771</c:v>
                </c:pt>
                <c:pt idx="6">
                  <c:v>7815</c:v>
                </c:pt>
                <c:pt idx="7">
                  <c:v>7858</c:v>
                </c:pt>
                <c:pt idx="8">
                  <c:v>7896.7</c:v>
                </c:pt>
                <c:pt idx="9">
                  <c:v>7992</c:v>
                </c:pt>
                <c:pt idx="10">
                  <c:v>8071</c:v>
                </c:pt>
                <c:pt idx="11">
                  <c:v>8107</c:v>
                </c:pt>
                <c:pt idx="12">
                  <c:v>8146</c:v>
                </c:pt>
                <c:pt idx="13">
                  <c:v>8192</c:v>
                </c:pt>
                <c:pt idx="14">
                  <c:v>8223</c:v>
                </c:pt>
                <c:pt idx="15">
                  <c:v>8328</c:v>
                </c:pt>
                <c:pt idx="16">
                  <c:v>8376.1</c:v>
                </c:pt>
                <c:pt idx="17">
                  <c:v>8465.7999999999993</c:v>
                </c:pt>
                <c:pt idx="18">
                  <c:v>8707</c:v>
                </c:pt>
                <c:pt idx="19">
                  <c:v>10666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B5-48D1-8893-30F36C51383E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Sheet2!$A$2:$A$21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Sheet2!$C$2:$C$21</c:f>
              <c:numCache>
                <c:formatCode>General</c:formatCode>
                <c:ptCount val="20"/>
                <c:pt idx="0">
                  <c:v>4068.8</c:v>
                </c:pt>
                <c:pt idx="1">
                  <c:v>4821.7</c:v>
                </c:pt>
                <c:pt idx="2">
                  <c:v>4865.8999999999996</c:v>
                </c:pt>
                <c:pt idx="3">
                  <c:v>5451.2</c:v>
                </c:pt>
                <c:pt idx="4">
                  <c:v>5744.5</c:v>
                </c:pt>
                <c:pt idx="5">
                  <c:v>7095.2</c:v>
                </c:pt>
                <c:pt idx="6">
                  <c:v>9382</c:v>
                </c:pt>
                <c:pt idx="7">
                  <c:v>10490.3</c:v>
                </c:pt>
                <c:pt idx="8">
                  <c:v>11309.7</c:v>
                </c:pt>
                <c:pt idx="9">
                  <c:v>11630.8</c:v>
                </c:pt>
                <c:pt idx="10">
                  <c:v>11686</c:v>
                </c:pt>
                <c:pt idx="11">
                  <c:v>11784.4</c:v>
                </c:pt>
                <c:pt idx="12">
                  <c:v>12129.5</c:v>
                </c:pt>
                <c:pt idx="13">
                  <c:v>12881.4</c:v>
                </c:pt>
                <c:pt idx="14">
                  <c:v>15462.1</c:v>
                </c:pt>
                <c:pt idx="15">
                  <c:v>15698</c:v>
                </c:pt>
                <c:pt idx="16">
                  <c:v>16363.7</c:v>
                </c:pt>
                <c:pt idx="17">
                  <c:v>17892</c:v>
                </c:pt>
                <c:pt idx="18">
                  <c:v>37324</c:v>
                </c:pt>
                <c:pt idx="19">
                  <c:v>38681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B5-48D1-8893-30F36C5138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3872696"/>
        <c:axId val="803873024"/>
      </c:barChart>
      <c:catAx>
        <c:axId val="8038726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>
                    <a:latin typeface="Arial" panose="020B0604020202020204" pitchFamily="34" charset="0"/>
                    <a:cs typeface="Arial" panose="020B0604020202020204" pitchFamily="34" charset="0"/>
                  </a:rPr>
                  <a:t>Samples sorted by lowest to highest levels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03873024"/>
        <c:crosses val="autoZero"/>
        <c:auto val="1"/>
        <c:lblAlgn val="ctr"/>
        <c:lblOffset val="100"/>
        <c:noMultiLvlLbl val="0"/>
      </c:catAx>
      <c:valAx>
        <c:axId val="803873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GB">
                    <a:latin typeface="Arial" panose="020B0604020202020204" pitchFamily="34" charset="0"/>
                    <a:cs typeface="Arial" panose="020B0604020202020204" pitchFamily="34" charset="0"/>
                  </a:rPr>
                  <a:t>LMW ppb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80387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A173C-CE8B-4FD4-9676-12603F7B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8367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CEFAS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Lonsdale (Cefas)</dc:creator>
  <cp:keywords/>
  <dc:description/>
  <cp:lastModifiedBy>Joe Perry (Cefas)</cp:lastModifiedBy>
  <cp:revision>2</cp:revision>
  <dcterms:created xsi:type="dcterms:W3CDTF">2020-04-27T12:56:00Z</dcterms:created>
  <dcterms:modified xsi:type="dcterms:W3CDTF">2020-04-27T12:56:00Z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c2ddd0-afbf-49e4-8b02-da81def1ba6b_Enabled">
    <vt:lpwstr>True</vt:lpwstr>
  </property>
  <property fmtid="{D5CDD505-2E9C-101B-9397-08002B2CF9AE}" pid="3" name="MSIP_Label_a0c2ddd0-afbf-49e4-8b02-da81def1ba6b_SiteId">
    <vt:lpwstr>eeea3199-afa0-41eb-bbf2-f6e42c3da7cf</vt:lpwstr>
  </property>
  <property fmtid="{D5CDD505-2E9C-101B-9397-08002B2CF9AE}" pid="4" name="MSIP_Label_a0c2ddd0-afbf-49e4-8b02-da81def1ba6b_Owner">
    <vt:lpwstr>joe.perry@cefas.co.uk</vt:lpwstr>
  </property>
  <property fmtid="{D5CDD505-2E9C-101B-9397-08002B2CF9AE}" pid="5" name="MSIP_Label_a0c2ddd0-afbf-49e4-8b02-da81def1ba6b_SetDate">
    <vt:lpwstr>2019-10-23T10:15:56.3765928Z</vt:lpwstr>
  </property>
  <property fmtid="{D5CDD505-2E9C-101B-9397-08002B2CF9AE}" pid="6" name="MSIP_Label_a0c2ddd0-afbf-49e4-8b02-da81def1ba6b_Name">
    <vt:lpwstr>Official</vt:lpwstr>
  </property>
  <property fmtid="{D5CDD505-2E9C-101B-9397-08002B2CF9AE}" pid="7" name="MSIP_Label_a0c2ddd0-afbf-49e4-8b02-da81def1ba6b_Application">
    <vt:lpwstr>Microsoft Azure Information Protection</vt:lpwstr>
  </property>
  <property fmtid="{D5CDD505-2E9C-101B-9397-08002B2CF9AE}" pid="8" name="MSIP_Label_a0c2ddd0-afbf-49e4-8b02-da81def1ba6b_ActionId">
    <vt:lpwstr>facae19c-d1de-46b3-b34e-d7f6191e4247</vt:lpwstr>
  </property>
  <property fmtid="{D5CDD505-2E9C-101B-9397-08002B2CF9AE}" pid="9" name="MSIP_Label_a0c2ddd0-afbf-49e4-8b02-da81def1ba6b_Extended_MSFT_Method">
    <vt:lpwstr>Automatic</vt:lpwstr>
  </property>
  <property fmtid="{D5CDD505-2E9C-101B-9397-08002B2CF9AE}" pid="10" name="Sensitivity">
    <vt:lpwstr>Official</vt:lpwstr>
  </property>
</Properties>
</file>